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A59B5" w14:textId="14820C83" w:rsidR="00BB48AF" w:rsidRPr="008E577A" w:rsidRDefault="00000000" w:rsidP="006D1629">
      <w:pPr>
        <w:pStyle w:val="Heading1"/>
        <w:spacing w:before="0" w:line="240" w:lineRule="auto"/>
        <w:contextualSpacing/>
        <w:jc w:val="both"/>
        <w:rPr>
          <w:rFonts w:ascii="Arial" w:hAnsi="Arial" w:cs="Arial"/>
          <w:color w:val="auto"/>
        </w:rPr>
      </w:pPr>
      <w:r w:rsidRPr="008E577A">
        <w:rPr>
          <w:rFonts w:ascii="Arial" w:hAnsi="Arial" w:cs="Arial"/>
          <w:color w:val="auto"/>
        </w:rPr>
        <w:t>Artificial Intelligence–Based Human Resource Management and Employee Performance:</w:t>
      </w:r>
      <w:r w:rsidR="008E577A" w:rsidRPr="008E577A">
        <w:rPr>
          <w:rFonts w:ascii="Arial" w:hAnsi="Arial" w:cs="Arial"/>
          <w:color w:val="auto"/>
        </w:rPr>
        <w:t xml:space="preserve"> </w:t>
      </w:r>
      <w:r w:rsidRPr="008E577A">
        <w:rPr>
          <w:rFonts w:ascii="Arial" w:hAnsi="Arial" w:cs="Arial"/>
          <w:color w:val="auto"/>
        </w:rPr>
        <w:t>The Mediating Role of Digital Skills and the Moderating Effect of Technology Acceptance in Indonesian Manufacturing Firms</w:t>
      </w:r>
    </w:p>
    <w:p w14:paraId="17A2300B" w14:textId="77777777" w:rsidR="006D1629" w:rsidRPr="008E577A" w:rsidRDefault="006D1629" w:rsidP="006D1629">
      <w:pPr>
        <w:spacing w:after="0" w:line="240" w:lineRule="auto"/>
        <w:contextualSpacing/>
        <w:jc w:val="both"/>
        <w:rPr>
          <w:rFonts w:ascii="Arial" w:hAnsi="Arial" w:cs="Arial"/>
          <w:sz w:val="24"/>
          <w:szCs w:val="24"/>
        </w:rPr>
      </w:pPr>
    </w:p>
    <w:p w14:paraId="6F30673E" w14:textId="77777777" w:rsidR="00BB48AF" w:rsidRPr="008E577A" w:rsidRDefault="00000000" w:rsidP="006D1629">
      <w:pPr>
        <w:spacing w:after="0" w:line="240" w:lineRule="auto"/>
        <w:contextualSpacing/>
        <w:rPr>
          <w:rFonts w:ascii="Arial" w:hAnsi="Arial" w:cs="Arial"/>
          <w:sz w:val="20"/>
          <w:szCs w:val="20"/>
        </w:rPr>
      </w:pPr>
      <w:r w:rsidRPr="008E577A">
        <w:rPr>
          <w:rFonts w:ascii="Arial" w:hAnsi="Arial" w:cs="Arial"/>
          <w:b/>
          <w:bCs/>
          <w:sz w:val="24"/>
          <w:szCs w:val="24"/>
        </w:rPr>
        <w:t>Ahmad Dzulfikri Budi Kusworo</w:t>
      </w:r>
      <w:r w:rsidRPr="008E577A">
        <w:rPr>
          <w:rFonts w:ascii="Arial" w:hAnsi="Arial" w:cs="Arial"/>
          <w:b/>
          <w:bCs/>
          <w:sz w:val="24"/>
          <w:szCs w:val="24"/>
        </w:rPr>
        <w:br/>
      </w:r>
      <w:r w:rsidRPr="008E577A">
        <w:rPr>
          <w:rFonts w:ascii="Arial" w:hAnsi="Arial" w:cs="Arial"/>
          <w:sz w:val="20"/>
          <w:szCs w:val="20"/>
        </w:rPr>
        <w:t>Politeknik NSC</w:t>
      </w:r>
      <w:r w:rsidRPr="008E577A">
        <w:rPr>
          <w:rFonts w:ascii="Arial" w:hAnsi="Arial" w:cs="Arial"/>
          <w:sz w:val="20"/>
          <w:szCs w:val="20"/>
        </w:rPr>
        <w:br/>
        <w:t>Email: ahmaddzulfikri04@gmail.com</w:t>
      </w:r>
    </w:p>
    <w:p w14:paraId="34DB16D8" w14:textId="77777777" w:rsidR="006D1629" w:rsidRPr="008E577A" w:rsidRDefault="006D1629" w:rsidP="006D1629">
      <w:pPr>
        <w:spacing w:after="0" w:line="240" w:lineRule="auto"/>
        <w:contextualSpacing/>
        <w:rPr>
          <w:rFonts w:ascii="Arial" w:hAnsi="Arial" w:cs="Arial"/>
          <w:sz w:val="24"/>
          <w:szCs w:val="24"/>
        </w:rPr>
      </w:pPr>
    </w:p>
    <w:tbl>
      <w:tblPr>
        <w:tblW w:w="9072" w:type="dxa"/>
        <w:tblLayout w:type="fixed"/>
        <w:tblLook w:val="0400" w:firstRow="0" w:lastRow="0" w:firstColumn="0" w:lastColumn="0" w:noHBand="0" w:noVBand="1"/>
      </w:tblPr>
      <w:tblGrid>
        <w:gridCol w:w="7308"/>
        <w:gridCol w:w="1764"/>
      </w:tblGrid>
      <w:tr w:rsidR="008E577A" w:rsidRPr="008E577A" w14:paraId="78C966B7" w14:textId="77777777" w:rsidTr="006D1629">
        <w:tc>
          <w:tcPr>
            <w:tcW w:w="7308" w:type="dxa"/>
            <w:tcBorders>
              <w:bottom w:val="single" w:sz="4" w:space="0" w:color="auto"/>
              <w:right w:val="single" w:sz="4" w:space="0" w:color="auto"/>
            </w:tcBorders>
          </w:tcPr>
          <w:p w14:paraId="3983E8D5" w14:textId="77777777" w:rsidR="006D1629" w:rsidRPr="008E577A" w:rsidRDefault="006D1629" w:rsidP="006D1629">
            <w:pPr>
              <w:widowControl w:val="0"/>
              <w:pBdr>
                <w:top w:val="nil"/>
                <w:left w:val="nil"/>
                <w:bottom w:val="nil"/>
                <w:right w:val="nil"/>
                <w:between w:val="nil"/>
              </w:pBdr>
              <w:spacing w:after="0" w:line="240" w:lineRule="auto"/>
              <w:contextualSpacing/>
              <w:jc w:val="both"/>
              <w:rPr>
                <w:rFonts w:ascii="Arial" w:eastAsia="Arial" w:hAnsi="Arial" w:cs="Arial"/>
                <w:bCs/>
                <w:sz w:val="20"/>
                <w:szCs w:val="20"/>
                <w:lang w:val="id-ID"/>
              </w:rPr>
            </w:pPr>
            <w:r w:rsidRPr="008E577A">
              <w:rPr>
                <w:rFonts w:ascii="Arial" w:eastAsia="Arial" w:hAnsi="Arial" w:cs="Arial"/>
                <w:b/>
                <w:sz w:val="20"/>
                <w:szCs w:val="20"/>
                <w:lang w:val="id-ID"/>
              </w:rPr>
              <w:t>ABSTRACT</w:t>
            </w:r>
          </w:p>
          <w:p w14:paraId="450AC9ED" w14:textId="6E3645FD" w:rsidR="006D1629" w:rsidRPr="008E577A" w:rsidRDefault="006D1629" w:rsidP="006D1629">
            <w:pPr>
              <w:spacing w:after="0" w:line="240" w:lineRule="auto"/>
              <w:contextualSpacing/>
              <w:jc w:val="both"/>
              <w:rPr>
                <w:rFonts w:ascii="Arial" w:hAnsi="Arial" w:cs="Arial"/>
                <w:sz w:val="20"/>
                <w:szCs w:val="20"/>
              </w:rPr>
            </w:pPr>
            <w:r w:rsidRPr="008E577A">
              <w:rPr>
                <w:rFonts w:ascii="Arial" w:hAnsi="Arial" w:cs="Arial"/>
                <w:sz w:val="20"/>
                <w:szCs w:val="20"/>
              </w:rPr>
              <w:t>This study examines the effect of artificial intelligence–based human resource management (AI-based HRM) on employee performance with digital skills as a mediating variable and technology acceptance as a moderating variable. The research adopts a quantitative explanatory approach using a cross-sectional survey design. Data were collected from 300 permanent employees of manufacturing firms in Indonesia and analyzed using Partial Least Squares–Structural Equation Modeling (PLS-SEM). The results indicate that AI-based HRM has a significant positive effect on employee performance. Digital skills partially mediate the relationship between AI-based HRM and employee performance, while technology acceptance positively moderates the effect of AI-based HRM on digital skills. This study contributes to the AI–HRM literature by integrating the Resource-Based View and the Technology Acceptance Model</w:t>
            </w:r>
            <w:r w:rsidR="00B100DB">
              <w:rPr>
                <w:rFonts w:ascii="Arial" w:hAnsi="Arial" w:cs="Arial"/>
                <w:sz w:val="20"/>
                <w:szCs w:val="20"/>
              </w:rPr>
              <w:t xml:space="preserve"> and offers</w:t>
            </w:r>
            <w:r w:rsidRPr="008E577A">
              <w:rPr>
                <w:rFonts w:ascii="Arial" w:hAnsi="Arial" w:cs="Arial"/>
                <w:sz w:val="20"/>
                <w:szCs w:val="20"/>
              </w:rPr>
              <w:t xml:space="preserve"> practical insights for manufacturing firms seeking to align AI adoption with employee digital capability development.</w:t>
            </w:r>
          </w:p>
          <w:p w14:paraId="404AE7B8" w14:textId="77777777" w:rsidR="006D1629" w:rsidRPr="008E577A" w:rsidRDefault="006D1629" w:rsidP="006D1629">
            <w:pPr>
              <w:widowControl w:val="0"/>
              <w:pBdr>
                <w:top w:val="nil"/>
                <w:left w:val="nil"/>
                <w:bottom w:val="nil"/>
                <w:right w:val="nil"/>
                <w:between w:val="nil"/>
              </w:pBdr>
              <w:spacing w:after="0" w:line="240" w:lineRule="auto"/>
              <w:contextualSpacing/>
              <w:jc w:val="both"/>
              <w:rPr>
                <w:rFonts w:ascii="Arial" w:eastAsia="Arial" w:hAnsi="Arial" w:cs="Arial"/>
                <w:bCs/>
                <w:sz w:val="20"/>
                <w:szCs w:val="20"/>
                <w:highlight w:val="white"/>
              </w:rPr>
            </w:pPr>
          </w:p>
        </w:tc>
        <w:tc>
          <w:tcPr>
            <w:tcW w:w="1764" w:type="dxa"/>
            <w:tcBorders>
              <w:left w:val="single" w:sz="4" w:space="0" w:color="auto"/>
            </w:tcBorders>
          </w:tcPr>
          <w:p w14:paraId="696844EE" w14:textId="77777777" w:rsidR="006D1629" w:rsidRPr="008E577A" w:rsidRDefault="006D1629" w:rsidP="006D1629">
            <w:pPr>
              <w:spacing w:after="0" w:line="240" w:lineRule="auto"/>
              <w:contextualSpacing/>
              <w:jc w:val="both"/>
              <w:rPr>
                <w:rFonts w:ascii="Arial" w:hAnsi="Arial" w:cs="Arial"/>
                <w:sz w:val="20"/>
                <w:szCs w:val="20"/>
              </w:rPr>
            </w:pPr>
          </w:p>
          <w:p w14:paraId="488602FE" w14:textId="582DA037" w:rsidR="006D1629" w:rsidRPr="008E577A" w:rsidRDefault="006D1629" w:rsidP="006D1629">
            <w:pPr>
              <w:spacing w:after="0" w:line="240" w:lineRule="auto"/>
              <w:contextualSpacing/>
              <w:rPr>
                <w:rFonts w:ascii="Arial" w:hAnsi="Arial" w:cs="Arial"/>
                <w:sz w:val="20"/>
                <w:szCs w:val="20"/>
              </w:rPr>
            </w:pPr>
            <w:r w:rsidRPr="008E577A">
              <w:rPr>
                <w:rFonts w:ascii="Arial" w:hAnsi="Arial" w:cs="Arial"/>
                <w:b/>
                <w:bCs/>
                <w:sz w:val="20"/>
                <w:szCs w:val="20"/>
              </w:rPr>
              <w:t>Keywords</w:t>
            </w:r>
            <w:r w:rsidRPr="008E577A">
              <w:rPr>
                <w:rFonts w:ascii="Arial" w:hAnsi="Arial" w:cs="Arial"/>
                <w:sz w:val="20"/>
                <w:szCs w:val="20"/>
              </w:rPr>
              <w:t>: artificial intelligence–based HRM; employee performance; digital skills; technology acceptance; manufacturing industry</w:t>
            </w:r>
          </w:p>
          <w:p w14:paraId="31B7F1F1" w14:textId="04C97196" w:rsidR="006D1629" w:rsidRPr="008E577A" w:rsidRDefault="006D1629" w:rsidP="006D1629">
            <w:pPr>
              <w:spacing w:after="0" w:line="240" w:lineRule="auto"/>
              <w:contextualSpacing/>
              <w:rPr>
                <w:sz w:val="20"/>
                <w:szCs w:val="20"/>
              </w:rPr>
            </w:pPr>
          </w:p>
        </w:tc>
      </w:tr>
      <w:tr w:rsidR="008E577A" w:rsidRPr="008E577A" w14:paraId="55F0A100" w14:textId="77777777" w:rsidTr="006D1629">
        <w:tc>
          <w:tcPr>
            <w:tcW w:w="7308" w:type="dxa"/>
            <w:tcBorders>
              <w:top w:val="single" w:sz="4" w:space="0" w:color="auto"/>
              <w:bottom w:val="single" w:sz="4" w:space="0" w:color="auto"/>
            </w:tcBorders>
          </w:tcPr>
          <w:p w14:paraId="61767536" w14:textId="70BF1941" w:rsidR="006D1629" w:rsidRPr="008E577A" w:rsidRDefault="006D1629" w:rsidP="006D1629">
            <w:pPr>
              <w:pStyle w:val="Heading2"/>
              <w:shd w:val="clear" w:color="auto" w:fill="FFFFFF"/>
              <w:spacing w:before="0" w:line="240" w:lineRule="auto"/>
              <w:contextualSpacing/>
              <w:rPr>
                <w:rFonts w:ascii="Arial" w:eastAsia="Arial" w:hAnsi="Arial" w:cs="Arial"/>
                <w:b w:val="0"/>
                <w:bCs w:val="0"/>
                <w:color w:val="auto"/>
                <w:sz w:val="20"/>
                <w:szCs w:val="20"/>
                <w:lang w:val="id-ID"/>
              </w:rPr>
            </w:pPr>
            <w:r w:rsidRPr="008E577A">
              <w:rPr>
                <w:rFonts w:ascii="Arial" w:eastAsia="Arial" w:hAnsi="Arial" w:cs="Arial"/>
                <w:b w:val="0"/>
                <w:color w:val="auto"/>
                <w:sz w:val="20"/>
                <w:szCs w:val="20"/>
                <w:lang w:val="id-ID"/>
              </w:rPr>
              <w:t xml:space="preserve">DOI. </w:t>
            </w:r>
            <w:hyperlink r:id="rId8" w:history="1">
              <w:r w:rsidRPr="008E577A">
                <w:rPr>
                  <w:rStyle w:val="Hyperlink"/>
                  <w:rFonts w:ascii="Arial" w:hAnsi="Arial" w:cs="Arial"/>
                  <w:b w:val="0"/>
                  <w:color w:val="auto"/>
                  <w:sz w:val="20"/>
                  <w:szCs w:val="20"/>
                </w:rPr>
                <w:t>https://doi.org</w:t>
              </w:r>
              <w:r w:rsidRPr="008E577A">
                <w:rPr>
                  <w:rStyle w:val="Hyperlink"/>
                  <w:rFonts w:ascii="Arial" w:hAnsi="Arial" w:cs="Arial"/>
                  <w:b w:val="0"/>
                  <w:color w:val="auto"/>
                  <w:sz w:val="20"/>
                  <w:szCs w:val="20"/>
                  <w:shd w:val="clear" w:color="auto" w:fill="FFFFFF"/>
                </w:rPr>
                <w:t>/</w:t>
              </w:r>
              <w:r w:rsidRPr="008E577A">
                <w:rPr>
                  <w:rStyle w:val="Hyperlink"/>
                  <w:color w:val="auto"/>
                  <w:sz w:val="20"/>
                  <w:szCs w:val="20"/>
                </w:rPr>
                <w:t>10.56442/ijble.v7i1.1328</w:t>
              </w:r>
            </w:hyperlink>
            <w:r w:rsidRPr="008E577A">
              <w:rPr>
                <w:color w:val="auto"/>
                <w:sz w:val="20"/>
                <w:szCs w:val="20"/>
              </w:rPr>
              <w:t xml:space="preserve">   </w:t>
            </w:r>
          </w:p>
        </w:tc>
        <w:tc>
          <w:tcPr>
            <w:tcW w:w="1764" w:type="dxa"/>
          </w:tcPr>
          <w:p w14:paraId="187B86D7" w14:textId="77777777" w:rsidR="006D1629" w:rsidRPr="008E577A" w:rsidRDefault="006D1629" w:rsidP="006D1629">
            <w:pPr>
              <w:pStyle w:val="Heading1"/>
              <w:spacing w:before="0" w:line="240" w:lineRule="auto"/>
              <w:contextualSpacing/>
              <w:rPr>
                <w:rFonts w:ascii="Arial" w:hAnsi="Arial" w:cs="Arial"/>
                <w:b w:val="0"/>
                <w:bCs w:val="0"/>
                <w:color w:val="auto"/>
                <w:sz w:val="20"/>
                <w:szCs w:val="20"/>
                <w:lang w:val="id-ID"/>
              </w:rPr>
            </w:pPr>
          </w:p>
        </w:tc>
      </w:tr>
    </w:tbl>
    <w:p w14:paraId="6511E66D" w14:textId="77777777" w:rsidR="006D1629" w:rsidRPr="008E577A" w:rsidRDefault="006D1629" w:rsidP="006D1629">
      <w:pPr>
        <w:spacing w:after="0" w:line="240" w:lineRule="auto"/>
        <w:contextualSpacing/>
        <w:jc w:val="both"/>
        <w:rPr>
          <w:rFonts w:ascii="Arial" w:hAnsi="Arial" w:cs="Arial"/>
          <w:sz w:val="24"/>
          <w:szCs w:val="24"/>
        </w:rPr>
      </w:pPr>
    </w:p>
    <w:p w14:paraId="285ED315" w14:textId="1D066BE0" w:rsidR="00BB48AF" w:rsidRPr="008E577A" w:rsidRDefault="006D1629" w:rsidP="006D1629">
      <w:pPr>
        <w:pStyle w:val="Heading2"/>
        <w:spacing w:before="0" w:line="240" w:lineRule="auto"/>
        <w:contextualSpacing/>
        <w:jc w:val="center"/>
        <w:rPr>
          <w:rFonts w:ascii="Arial" w:hAnsi="Arial" w:cs="Arial"/>
          <w:color w:val="auto"/>
          <w:sz w:val="24"/>
          <w:szCs w:val="24"/>
        </w:rPr>
      </w:pPr>
      <w:r w:rsidRPr="008E577A">
        <w:rPr>
          <w:rFonts w:ascii="Arial" w:hAnsi="Arial" w:cs="Arial"/>
          <w:color w:val="auto"/>
          <w:sz w:val="24"/>
          <w:szCs w:val="24"/>
        </w:rPr>
        <w:t>INTRODUCTION</w:t>
      </w:r>
    </w:p>
    <w:p w14:paraId="6F367A8E" w14:textId="54551FFC" w:rsidR="006D1629" w:rsidRPr="008E577A" w:rsidRDefault="00000000" w:rsidP="006D1629">
      <w:pPr>
        <w:spacing w:after="0" w:line="240" w:lineRule="auto"/>
        <w:ind w:firstLine="720"/>
        <w:contextualSpacing/>
        <w:jc w:val="both"/>
        <w:rPr>
          <w:rFonts w:ascii="Arial" w:hAnsi="Arial" w:cs="Arial"/>
          <w:sz w:val="24"/>
          <w:szCs w:val="24"/>
        </w:rPr>
      </w:pPr>
      <w:r w:rsidRPr="008E577A">
        <w:rPr>
          <w:rFonts w:ascii="Arial" w:hAnsi="Arial" w:cs="Arial"/>
          <w:sz w:val="24"/>
          <w:szCs w:val="24"/>
        </w:rPr>
        <w:t xml:space="preserve">The rapid development of artificial intelligence (AI) has significantly transformed human resource management (HRM) practices, particularly within manufacturing organizations. AI-based HRM systems enable automation of recruitment, performance appraisal, workforce analytics, and training personalization, thereby enhancing decision accuracy and operational efficiency. In manufacturing firms, employee performance remains a critical determinant of organizational competitiveness, </w:t>
      </w:r>
      <w:r w:rsidR="008E577A">
        <w:rPr>
          <w:rFonts w:ascii="Arial" w:hAnsi="Arial" w:cs="Arial"/>
          <w:sz w:val="24"/>
          <w:szCs w:val="24"/>
        </w:rPr>
        <w:t>underscoring the relevance of adopting AI-driven HR practices</w:t>
      </w:r>
      <w:r w:rsidRPr="008E577A">
        <w:rPr>
          <w:rFonts w:ascii="Arial" w:hAnsi="Arial" w:cs="Arial"/>
          <w:sz w:val="24"/>
          <w:szCs w:val="24"/>
        </w:rPr>
        <w:t>.</w:t>
      </w:r>
    </w:p>
    <w:p w14:paraId="3345E5E3" w14:textId="19B889E5" w:rsidR="006D1629" w:rsidRPr="008E577A" w:rsidRDefault="00000000" w:rsidP="006D1629">
      <w:pPr>
        <w:spacing w:after="0" w:line="240" w:lineRule="auto"/>
        <w:ind w:firstLine="720"/>
        <w:contextualSpacing/>
        <w:jc w:val="both"/>
        <w:rPr>
          <w:rFonts w:ascii="Arial" w:hAnsi="Arial" w:cs="Arial"/>
          <w:sz w:val="24"/>
          <w:szCs w:val="24"/>
        </w:rPr>
      </w:pPr>
      <w:r w:rsidRPr="008E577A">
        <w:rPr>
          <w:rFonts w:ascii="Arial" w:hAnsi="Arial" w:cs="Arial"/>
          <w:sz w:val="24"/>
          <w:szCs w:val="24"/>
        </w:rPr>
        <w:t xml:space="preserve">However, the effectiveness of AI-based HRM does not solely depend on technological availability. Employees must possess adequate digital skills to effectively interact with AI systems. Furthermore, technology acceptance plays a crucial role in shaping employees’ willingness to adopt and utilize AI-based HR practices. Despite growing interest in AI-driven HRM, empirical evidence examining the combined roles of digital skills and technology acceptance in enhancing employee performance remains limited, particularly in emerging </w:t>
      </w:r>
      <w:r w:rsidR="008E577A" w:rsidRPr="008E577A">
        <w:rPr>
          <w:rFonts w:ascii="Arial" w:hAnsi="Arial" w:cs="Arial"/>
          <w:sz w:val="24"/>
          <w:szCs w:val="24"/>
        </w:rPr>
        <w:t>economic</w:t>
      </w:r>
      <w:r w:rsidRPr="008E577A">
        <w:rPr>
          <w:rFonts w:ascii="Arial" w:hAnsi="Arial" w:cs="Arial"/>
          <w:sz w:val="24"/>
          <w:szCs w:val="24"/>
        </w:rPr>
        <w:t xml:space="preserve"> contexts.</w:t>
      </w:r>
    </w:p>
    <w:p w14:paraId="58D4A425" w14:textId="7AE4B6CE" w:rsidR="00BB48AF" w:rsidRPr="008E577A" w:rsidRDefault="00000000" w:rsidP="006D1629">
      <w:pPr>
        <w:spacing w:after="0" w:line="240" w:lineRule="auto"/>
        <w:ind w:firstLine="720"/>
        <w:contextualSpacing/>
        <w:jc w:val="both"/>
        <w:rPr>
          <w:rFonts w:ascii="Arial" w:hAnsi="Arial" w:cs="Arial"/>
          <w:sz w:val="24"/>
          <w:szCs w:val="24"/>
        </w:rPr>
      </w:pPr>
      <w:r w:rsidRPr="008E577A">
        <w:rPr>
          <w:rFonts w:ascii="Arial" w:hAnsi="Arial" w:cs="Arial"/>
          <w:sz w:val="24"/>
          <w:szCs w:val="24"/>
        </w:rPr>
        <w:t xml:space="preserve">By focusing on manufacturing firms in Indonesia, this study provides empirical evidence from an emerging economy and extends the AI-based HRM </w:t>
      </w:r>
      <w:r w:rsidRPr="008E577A">
        <w:rPr>
          <w:rFonts w:ascii="Arial" w:hAnsi="Arial" w:cs="Arial"/>
          <w:sz w:val="24"/>
          <w:szCs w:val="24"/>
        </w:rPr>
        <w:lastRenderedPageBreak/>
        <w:t>literature beyond developed country settings. Accordingly, this study examines the effect of AI-based HRM on employee performance, with digital skills as a mediating variable and technology acceptance as a moderating variable.</w:t>
      </w:r>
    </w:p>
    <w:p w14:paraId="6B7282E7" w14:textId="77777777" w:rsidR="006D1629" w:rsidRPr="008E577A" w:rsidRDefault="006D1629" w:rsidP="006D1629">
      <w:pPr>
        <w:pStyle w:val="Heading2"/>
        <w:spacing w:before="0" w:line="240" w:lineRule="auto"/>
        <w:contextualSpacing/>
        <w:jc w:val="center"/>
        <w:rPr>
          <w:rFonts w:ascii="Arial" w:hAnsi="Arial" w:cs="Arial"/>
          <w:color w:val="auto"/>
          <w:sz w:val="24"/>
          <w:szCs w:val="24"/>
        </w:rPr>
      </w:pPr>
    </w:p>
    <w:p w14:paraId="70A9FF46" w14:textId="170D11D9" w:rsidR="00BB48AF" w:rsidRPr="008E577A" w:rsidRDefault="006D1629" w:rsidP="006D1629">
      <w:pPr>
        <w:pStyle w:val="Heading2"/>
        <w:spacing w:before="0" w:line="240" w:lineRule="auto"/>
        <w:contextualSpacing/>
        <w:jc w:val="center"/>
        <w:rPr>
          <w:rFonts w:ascii="Arial" w:hAnsi="Arial" w:cs="Arial"/>
          <w:color w:val="auto"/>
          <w:sz w:val="24"/>
          <w:szCs w:val="24"/>
        </w:rPr>
      </w:pPr>
      <w:r w:rsidRPr="008E577A">
        <w:rPr>
          <w:rFonts w:ascii="Arial" w:hAnsi="Arial" w:cs="Arial"/>
          <w:color w:val="auto"/>
          <w:sz w:val="24"/>
          <w:szCs w:val="24"/>
        </w:rPr>
        <w:t>METHOD</w:t>
      </w:r>
    </w:p>
    <w:p w14:paraId="2FDBEEB8" w14:textId="110E2942" w:rsidR="008D0D1A" w:rsidRPr="008E577A" w:rsidRDefault="00000000" w:rsidP="006D1629">
      <w:pPr>
        <w:spacing w:after="0" w:line="240" w:lineRule="auto"/>
        <w:ind w:firstLine="720"/>
        <w:contextualSpacing/>
        <w:jc w:val="both"/>
        <w:rPr>
          <w:rFonts w:ascii="Arial" w:hAnsi="Arial" w:cs="Arial"/>
          <w:sz w:val="24"/>
          <w:szCs w:val="24"/>
        </w:rPr>
      </w:pPr>
      <w:r w:rsidRPr="008E577A">
        <w:rPr>
          <w:rFonts w:ascii="Arial" w:hAnsi="Arial" w:cs="Arial"/>
          <w:sz w:val="24"/>
          <w:szCs w:val="24"/>
        </w:rPr>
        <w:t>This study employed a quantitative explanatory research design</w:t>
      </w:r>
      <w:r w:rsidR="008E577A">
        <w:rPr>
          <w:rFonts w:ascii="Arial" w:hAnsi="Arial" w:cs="Arial"/>
          <w:sz w:val="24"/>
          <w:szCs w:val="24"/>
        </w:rPr>
        <w:t>, using a cross-sectional survey</w:t>
      </w:r>
      <w:r w:rsidRPr="008E577A">
        <w:rPr>
          <w:rFonts w:ascii="Arial" w:hAnsi="Arial" w:cs="Arial"/>
          <w:sz w:val="24"/>
          <w:szCs w:val="24"/>
        </w:rPr>
        <w:t xml:space="preserve">. The population consisted of permanent employees working in Indonesian manufacturing firms that had implemented AI-based HRM practices. Purposive sampling was </w:t>
      </w:r>
      <w:r w:rsidR="00B100DB">
        <w:rPr>
          <w:rFonts w:ascii="Arial" w:hAnsi="Arial" w:cs="Arial"/>
          <w:sz w:val="24"/>
          <w:szCs w:val="24"/>
        </w:rPr>
        <w:t>used, yielding</w:t>
      </w:r>
      <w:r w:rsidRPr="008E577A">
        <w:rPr>
          <w:rFonts w:ascii="Arial" w:hAnsi="Arial" w:cs="Arial"/>
          <w:sz w:val="24"/>
          <w:szCs w:val="24"/>
        </w:rPr>
        <w:t xml:space="preserve"> 300 valid respondents. Data were collected using a structured questionnaire</w:t>
      </w:r>
      <w:r w:rsidR="008E577A">
        <w:rPr>
          <w:rFonts w:ascii="Arial" w:hAnsi="Arial" w:cs="Arial"/>
          <w:sz w:val="24"/>
          <w:szCs w:val="24"/>
        </w:rPr>
        <w:t xml:space="preserve">, scored on a five-point Likert scale </w:t>
      </w:r>
      <w:r w:rsidRPr="008E577A">
        <w:rPr>
          <w:rFonts w:ascii="Arial" w:hAnsi="Arial" w:cs="Arial"/>
          <w:sz w:val="24"/>
          <w:szCs w:val="24"/>
        </w:rPr>
        <w:t>from 1 (strongly disagree) to 5 (strongly agree).</w:t>
      </w:r>
    </w:p>
    <w:p w14:paraId="6D9B4C93" w14:textId="6BA3BAFD" w:rsidR="006D1629" w:rsidRPr="008E577A" w:rsidRDefault="00000000" w:rsidP="006D1629">
      <w:pPr>
        <w:spacing w:after="0" w:line="240" w:lineRule="auto"/>
        <w:ind w:firstLine="720"/>
        <w:contextualSpacing/>
        <w:jc w:val="both"/>
        <w:rPr>
          <w:rFonts w:ascii="Arial" w:hAnsi="Arial" w:cs="Arial"/>
          <w:sz w:val="24"/>
          <w:szCs w:val="24"/>
        </w:rPr>
      </w:pPr>
      <w:r w:rsidRPr="008E577A">
        <w:rPr>
          <w:rFonts w:ascii="Arial" w:hAnsi="Arial" w:cs="Arial"/>
          <w:sz w:val="24"/>
          <w:szCs w:val="24"/>
        </w:rPr>
        <w:t xml:space="preserve">All </w:t>
      </w:r>
      <w:r w:rsidR="008E577A" w:rsidRPr="008E577A">
        <w:rPr>
          <w:rFonts w:ascii="Arial" w:hAnsi="Arial" w:cs="Arial"/>
          <w:sz w:val="24"/>
          <w:szCs w:val="24"/>
        </w:rPr>
        <w:t>constructions</w:t>
      </w:r>
      <w:r w:rsidRPr="008E577A">
        <w:rPr>
          <w:rFonts w:ascii="Arial" w:hAnsi="Arial" w:cs="Arial"/>
          <w:sz w:val="24"/>
          <w:szCs w:val="24"/>
        </w:rPr>
        <w:t xml:space="preserve"> were measured using established scales adapted from prior studies. AI-based HRM was measured using indicators adapted from Malik et al. (2022) and Zhang and Chen (2024), reflecting the application of AI in recruitment, performance appraisal, workforce analytics, and training personalization. Digital skills were measured using indicators adapted from Van Laar et al. (2020)</w:t>
      </w:r>
      <w:r w:rsidR="00B100DB">
        <w:rPr>
          <w:rFonts w:ascii="Arial" w:hAnsi="Arial" w:cs="Arial"/>
          <w:sz w:val="24"/>
          <w:szCs w:val="24"/>
        </w:rPr>
        <w:t xml:space="preserve"> that capture</w:t>
      </w:r>
      <w:r w:rsidRPr="008E577A">
        <w:rPr>
          <w:rFonts w:ascii="Arial" w:hAnsi="Arial" w:cs="Arial"/>
          <w:sz w:val="24"/>
          <w:szCs w:val="24"/>
        </w:rPr>
        <w:t xml:space="preserve"> </w:t>
      </w:r>
      <w:r w:rsidR="008E577A">
        <w:rPr>
          <w:rFonts w:ascii="Arial" w:hAnsi="Arial" w:cs="Arial"/>
          <w:sz w:val="24"/>
          <w:szCs w:val="24"/>
        </w:rPr>
        <w:t>employees'</w:t>
      </w:r>
      <w:r w:rsidRPr="008E577A">
        <w:rPr>
          <w:rFonts w:ascii="Arial" w:hAnsi="Arial" w:cs="Arial"/>
          <w:sz w:val="24"/>
          <w:szCs w:val="24"/>
        </w:rPr>
        <w:t xml:space="preserve"> ability to effectively use digital technologies. Technology acceptance was measured based on perceived usefulness and perceived ease of use, adapted from Davis (1989) and Venkatesh et al. (2003). Employee performance was measured using indicators adapted from Nguyen et al. (2023).</w:t>
      </w:r>
    </w:p>
    <w:p w14:paraId="7C627549" w14:textId="3EAD6251" w:rsidR="006D1629" w:rsidRPr="008E577A" w:rsidRDefault="00000000" w:rsidP="006D1629">
      <w:pPr>
        <w:spacing w:after="0" w:line="240" w:lineRule="auto"/>
        <w:ind w:firstLine="720"/>
        <w:contextualSpacing/>
        <w:jc w:val="both"/>
        <w:rPr>
          <w:rFonts w:ascii="Arial" w:hAnsi="Arial" w:cs="Arial"/>
          <w:sz w:val="24"/>
          <w:szCs w:val="24"/>
        </w:rPr>
      </w:pPr>
      <w:r w:rsidRPr="008E577A">
        <w:rPr>
          <w:rFonts w:ascii="Arial" w:hAnsi="Arial" w:cs="Arial"/>
          <w:sz w:val="24"/>
          <w:szCs w:val="24"/>
        </w:rPr>
        <w:t xml:space="preserve">The measurement model was evaluated by assessing convergent validity using Average Variance Extracted (AVE), discriminant validity using the Heterotrait–Monotrait (HTMT) ratio, and internal consistency reliability using Cronbach’s Alpha and Composite Reliability. All </w:t>
      </w:r>
      <w:r w:rsidR="008E577A" w:rsidRPr="008E577A">
        <w:rPr>
          <w:rFonts w:ascii="Arial" w:hAnsi="Arial" w:cs="Arial"/>
          <w:sz w:val="24"/>
          <w:szCs w:val="24"/>
        </w:rPr>
        <w:t>constructions</w:t>
      </w:r>
      <w:r w:rsidRPr="008E577A">
        <w:rPr>
          <w:rFonts w:ascii="Arial" w:hAnsi="Arial" w:cs="Arial"/>
          <w:sz w:val="24"/>
          <w:szCs w:val="24"/>
        </w:rPr>
        <w:t xml:space="preserve"> met the recommended threshold values.</w:t>
      </w:r>
    </w:p>
    <w:p w14:paraId="44B3067B" w14:textId="4A34AF00" w:rsidR="00BB48AF" w:rsidRPr="008E577A" w:rsidRDefault="00000000" w:rsidP="006D1629">
      <w:pPr>
        <w:spacing w:after="0" w:line="240" w:lineRule="auto"/>
        <w:ind w:firstLine="720"/>
        <w:contextualSpacing/>
        <w:jc w:val="both"/>
        <w:rPr>
          <w:rFonts w:ascii="Arial" w:hAnsi="Arial" w:cs="Arial"/>
          <w:sz w:val="24"/>
          <w:szCs w:val="24"/>
        </w:rPr>
      </w:pPr>
      <w:r w:rsidRPr="008E577A">
        <w:rPr>
          <w:rFonts w:ascii="Arial" w:hAnsi="Arial" w:cs="Arial"/>
          <w:sz w:val="24"/>
          <w:szCs w:val="24"/>
        </w:rPr>
        <w:t xml:space="preserve">Partial Least Squares–Structural Equation Modeling (PLS-SEM) was employed because the study is prediction-oriented and involves a complex structural model </w:t>
      </w:r>
      <w:r w:rsidR="008E577A">
        <w:rPr>
          <w:rFonts w:ascii="Arial" w:hAnsi="Arial" w:cs="Arial"/>
          <w:sz w:val="24"/>
          <w:szCs w:val="24"/>
        </w:rPr>
        <w:t>that incorporates both mediation and moderation</w:t>
      </w:r>
      <w:r w:rsidRPr="008E577A">
        <w:rPr>
          <w:rFonts w:ascii="Arial" w:hAnsi="Arial" w:cs="Arial"/>
          <w:sz w:val="24"/>
          <w:szCs w:val="24"/>
        </w:rPr>
        <w:t>. PLS-SEM is suitable for handling non-normal data distributions and moderate sample sizes, making it appropriate for the present study.</w:t>
      </w:r>
    </w:p>
    <w:p w14:paraId="7F7BBEC3" w14:textId="77777777" w:rsidR="008D0D1A" w:rsidRPr="008E577A" w:rsidRDefault="008D0D1A" w:rsidP="006D1629">
      <w:pPr>
        <w:spacing w:after="0" w:line="240" w:lineRule="auto"/>
        <w:contextualSpacing/>
        <w:jc w:val="both"/>
        <w:rPr>
          <w:rFonts w:ascii="Arial" w:hAnsi="Arial" w:cs="Arial"/>
          <w:sz w:val="24"/>
          <w:szCs w:val="24"/>
        </w:rPr>
      </w:pPr>
    </w:p>
    <w:p w14:paraId="50393C3A" w14:textId="6BDBDEE4" w:rsidR="008D0D1A" w:rsidRPr="008E577A" w:rsidRDefault="006D1629" w:rsidP="006D1629">
      <w:pPr>
        <w:pStyle w:val="Heading2"/>
        <w:spacing w:before="0" w:line="240" w:lineRule="auto"/>
        <w:contextualSpacing/>
        <w:jc w:val="center"/>
        <w:rPr>
          <w:rFonts w:ascii="Arial" w:hAnsi="Arial" w:cs="Arial"/>
          <w:color w:val="auto"/>
          <w:sz w:val="24"/>
          <w:szCs w:val="24"/>
        </w:rPr>
      </w:pPr>
      <w:r w:rsidRPr="008E577A">
        <w:rPr>
          <w:rFonts w:ascii="Arial" w:hAnsi="Arial" w:cs="Arial"/>
          <w:color w:val="auto"/>
          <w:sz w:val="24"/>
          <w:szCs w:val="24"/>
        </w:rPr>
        <w:t>RESULTS AND DISCUSSION</w:t>
      </w:r>
    </w:p>
    <w:p w14:paraId="5A8F786E" w14:textId="77777777" w:rsidR="008D0D1A" w:rsidRPr="008E577A" w:rsidRDefault="008D0D1A" w:rsidP="006D1629">
      <w:pPr>
        <w:pStyle w:val="ListParagraph"/>
        <w:numPr>
          <w:ilvl w:val="0"/>
          <w:numId w:val="10"/>
        </w:numPr>
        <w:spacing w:after="0" w:line="240" w:lineRule="auto"/>
        <w:jc w:val="both"/>
        <w:rPr>
          <w:rFonts w:ascii="Arial" w:hAnsi="Arial" w:cs="Arial"/>
          <w:b/>
          <w:bCs/>
          <w:sz w:val="24"/>
          <w:szCs w:val="24"/>
          <w:lang w:val="en-ID"/>
        </w:rPr>
      </w:pPr>
      <w:r w:rsidRPr="008E577A">
        <w:rPr>
          <w:rFonts w:ascii="Arial" w:hAnsi="Arial" w:cs="Arial"/>
          <w:b/>
          <w:bCs/>
          <w:sz w:val="24"/>
          <w:szCs w:val="24"/>
          <w:lang w:val="en-ID"/>
        </w:rPr>
        <w:t>Measurement Model Results</w:t>
      </w:r>
    </w:p>
    <w:p w14:paraId="4D0C0600" w14:textId="77777777" w:rsidR="008D0D1A" w:rsidRPr="008E577A" w:rsidRDefault="008D0D1A" w:rsidP="006D1629">
      <w:pPr>
        <w:spacing w:after="0" w:line="240" w:lineRule="auto"/>
        <w:contextualSpacing/>
        <w:jc w:val="center"/>
        <w:rPr>
          <w:rFonts w:ascii="Arial" w:hAnsi="Arial" w:cs="Arial"/>
          <w:sz w:val="24"/>
          <w:szCs w:val="24"/>
          <w:lang w:val="en-ID"/>
        </w:rPr>
      </w:pPr>
      <w:r w:rsidRPr="008E577A">
        <w:rPr>
          <w:rFonts w:ascii="Arial" w:hAnsi="Arial" w:cs="Arial"/>
          <w:b/>
          <w:bCs/>
          <w:sz w:val="24"/>
          <w:szCs w:val="24"/>
          <w:lang w:val="en-ID"/>
        </w:rPr>
        <w:t xml:space="preserve">Table 1. </w:t>
      </w:r>
      <w:r w:rsidRPr="008E577A">
        <w:rPr>
          <w:rFonts w:ascii="Arial" w:hAnsi="Arial" w:cs="Arial"/>
          <w:sz w:val="24"/>
          <w:szCs w:val="24"/>
          <w:lang w:val="en-ID"/>
        </w:rPr>
        <w:t>Convergent Validity and Reliability</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153"/>
        <w:gridCol w:w="1689"/>
        <w:gridCol w:w="1736"/>
        <w:gridCol w:w="2486"/>
        <w:gridCol w:w="576"/>
      </w:tblGrid>
      <w:tr w:rsidR="008E577A" w:rsidRPr="008E577A" w14:paraId="15E902E6" w14:textId="77777777" w:rsidTr="006D1629">
        <w:trPr>
          <w:tblHeader/>
          <w:tblCellSpacing w:w="15" w:type="dxa"/>
          <w:jc w:val="center"/>
        </w:trPr>
        <w:tc>
          <w:tcPr>
            <w:tcW w:w="0" w:type="auto"/>
            <w:vAlign w:val="center"/>
            <w:hideMark/>
          </w:tcPr>
          <w:p w14:paraId="614F195F" w14:textId="77777777" w:rsidR="008D0D1A" w:rsidRPr="008E577A" w:rsidRDefault="008D0D1A" w:rsidP="006D1629">
            <w:pPr>
              <w:spacing w:after="0" w:line="240" w:lineRule="auto"/>
              <w:contextualSpacing/>
              <w:jc w:val="both"/>
              <w:rPr>
                <w:rFonts w:ascii="Arial" w:hAnsi="Arial" w:cs="Arial"/>
                <w:b/>
                <w:bCs/>
                <w:sz w:val="20"/>
                <w:szCs w:val="20"/>
                <w:lang w:val="en-ID"/>
              </w:rPr>
            </w:pPr>
            <w:r w:rsidRPr="008E577A">
              <w:rPr>
                <w:rFonts w:ascii="Arial" w:hAnsi="Arial" w:cs="Arial"/>
                <w:b/>
                <w:bCs/>
                <w:sz w:val="20"/>
                <w:szCs w:val="20"/>
                <w:lang w:val="en-ID"/>
              </w:rPr>
              <w:t>Construct</w:t>
            </w:r>
          </w:p>
        </w:tc>
        <w:tc>
          <w:tcPr>
            <w:tcW w:w="0" w:type="auto"/>
            <w:vAlign w:val="center"/>
            <w:hideMark/>
          </w:tcPr>
          <w:p w14:paraId="328D3684" w14:textId="77777777" w:rsidR="008D0D1A" w:rsidRPr="008E577A" w:rsidRDefault="008D0D1A" w:rsidP="006D1629">
            <w:pPr>
              <w:spacing w:after="0" w:line="240" w:lineRule="auto"/>
              <w:contextualSpacing/>
              <w:jc w:val="both"/>
              <w:rPr>
                <w:rFonts w:ascii="Arial" w:hAnsi="Arial" w:cs="Arial"/>
                <w:b/>
                <w:bCs/>
                <w:sz w:val="20"/>
                <w:szCs w:val="20"/>
                <w:lang w:val="en-ID"/>
              </w:rPr>
            </w:pPr>
            <w:r w:rsidRPr="008E577A">
              <w:rPr>
                <w:rFonts w:ascii="Arial" w:hAnsi="Arial" w:cs="Arial"/>
                <w:b/>
                <w:bCs/>
                <w:sz w:val="20"/>
                <w:szCs w:val="20"/>
                <w:lang w:val="en-ID"/>
              </w:rPr>
              <w:t>Indicator Loading</w:t>
            </w:r>
          </w:p>
        </w:tc>
        <w:tc>
          <w:tcPr>
            <w:tcW w:w="0" w:type="auto"/>
            <w:vAlign w:val="center"/>
            <w:hideMark/>
          </w:tcPr>
          <w:p w14:paraId="6E713A18" w14:textId="77777777" w:rsidR="008D0D1A" w:rsidRPr="008E577A" w:rsidRDefault="008D0D1A" w:rsidP="006D1629">
            <w:pPr>
              <w:spacing w:after="0" w:line="240" w:lineRule="auto"/>
              <w:contextualSpacing/>
              <w:jc w:val="both"/>
              <w:rPr>
                <w:rFonts w:ascii="Arial" w:hAnsi="Arial" w:cs="Arial"/>
                <w:b/>
                <w:bCs/>
                <w:sz w:val="20"/>
                <w:szCs w:val="20"/>
                <w:lang w:val="en-ID"/>
              </w:rPr>
            </w:pPr>
            <w:r w:rsidRPr="008E577A">
              <w:rPr>
                <w:rFonts w:ascii="Arial" w:hAnsi="Arial" w:cs="Arial"/>
                <w:b/>
                <w:bCs/>
                <w:sz w:val="20"/>
                <w:szCs w:val="20"/>
                <w:lang w:val="en-ID"/>
              </w:rPr>
              <w:t>Cronbach’s Alpha</w:t>
            </w:r>
          </w:p>
        </w:tc>
        <w:tc>
          <w:tcPr>
            <w:tcW w:w="0" w:type="auto"/>
            <w:vAlign w:val="center"/>
            <w:hideMark/>
          </w:tcPr>
          <w:p w14:paraId="08CEAA40" w14:textId="77777777" w:rsidR="008D0D1A" w:rsidRPr="008E577A" w:rsidRDefault="008D0D1A" w:rsidP="006D1629">
            <w:pPr>
              <w:spacing w:after="0" w:line="240" w:lineRule="auto"/>
              <w:contextualSpacing/>
              <w:jc w:val="both"/>
              <w:rPr>
                <w:rFonts w:ascii="Arial" w:hAnsi="Arial" w:cs="Arial"/>
                <w:b/>
                <w:bCs/>
                <w:sz w:val="20"/>
                <w:szCs w:val="20"/>
                <w:lang w:val="en-ID"/>
              </w:rPr>
            </w:pPr>
            <w:r w:rsidRPr="008E577A">
              <w:rPr>
                <w:rFonts w:ascii="Arial" w:hAnsi="Arial" w:cs="Arial"/>
                <w:b/>
                <w:bCs/>
                <w:sz w:val="20"/>
                <w:szCs w:val="20"/>
                <w:lang w:val="en-ID"/>
              </w:rPr>
              <w:t>Composite Reliability (CR)</w:t>
            </w:r>
          </w:p>
        </w:tc>
        <w:tc>
          <w:tcPr>
            <w:tcW w:w="0" w:type="auto"/>
            <w:vAlign w:val="center"/>
            <w:hideMark/>
          </w:tcPr>
          <w:p w14:paraId="7B6612B7" w14:textId="77777777" w:rsidR="008D0D1A" w:rsidRPr="008E577A" w:rsidRDefault="008D0D1A" w:rsidP="006D1629">
            <w:pPr>
              <w:spacing w:after="0" w:line="240" w:lineRule="auto"/>
              <w:contextualSpacing/>
              <w:jc w:val="both"/>
              <w:rPr>
                <w:rFonts w:ascii="Arial" w:hAnsi="Arial" w:cs="Arial"/>
                <w:b/>
                <w:bCs/>
                <w:sz w:val="20"/>
                <w:szCs w:val="20"/>
                <w:lang w:val="en-ID"/>
              </w:rPr>
            </w:pPr>
            <w:r w:rsidRPr="008E577A">
              <w:rPr>
                <w:rFonts w:ascii="Arial" w:hAnsi="Arial" w:cs="Arial"/>
                <w:b/>
                <w:bCs/>
                <w:sz w:val="20"/>
                <w:szCs w:val="20"/>
                <w:lang w:val="en-ID"/>
              </w:rPr>
              <w:t>AVE</w:t>
            </w:r>
          </w:p>
        </w:tc>
      </w:tr>
      <w:tr w:rsidR="008E577A" w:rsidRPr="008E577A" w14:paraId="23EF2E54" w14:textId="77777777" w:rsidTr="006D1629">
        <w:trPr>
          <w:tblCellSpacing w:w="15" w:type="dxa"/>
          <w:jc w:val="center"/>
        </w:trPr>
        <w:tc>
          <w:tcPr>
            <w:tcW w:w="0" w:type="auto"/>
            <w:vAlign w:val="center"/>
            <w:hideMark/>
          </w:tcPr>
          <w:p w14:paraId="2720F451"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AI-based HRM</w:t>
            </w:r>
          </w:p>
        </w:tc>
        <w:tc>
          <w:tcPr>
            <w:tcW w:w="0" w:type="auto"/>
            <w:vAlign w:val="center"/>
            <w:hideMark/>
          </w:tcPr>
          <w:p w14:paraId="36499B32"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0.712 – 0.862</w:t>
            </w:r>
          </w:p>
        </w:tc>
        <w:tc>
          <w:tcPr>
            <w:tcW w:w="0" w:type="auto"/>
            <w:vAlign w:val="center"/>
            <w:hideMark/>
          </w:tcPr>
          <w:p w14:paraId="40D3A9DA"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0.881</w:t>
            </w:r>
          </w:p>
        </w:tc>
        <w:tc>
          <w:tcPr>
            <w:tcW w:w="0" w:type="auto"/>
            <w:vAlign w:val="center"/>
            <w:hideMark/>
          </w:tcPr>
          <w:p w14:paraId="1327DE20"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0.912</w:t>
            </w:r>
          </w:p>
        </w:tc>
        <w:tc>
          <w:tcPr>
            <w:tcW w:w="0" w:type="auto"/>
            <w:vAlign w:val="center"/>
            <w:hideMark/>
          </w:tcPr>
          <w:p w14:paraId="7B812180"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0.634</w:t>
            </w:r>
          </w:p>
        </w:tc>
      </w:tr>
      <w:tr w:rsidR="008E577A" w:rsidRPr="008E577A" w14:paraId="0AD7580C" w14:textId="77777777" w:rsidTr="006D1629">
        <w:trPr>
          <w:tblCellSpacing w:w="15" w:type="dxa"/>
          <w:jc w:val="center"/>
        </w:trPr>
        <w:tc>
          <w:tcPr>
            <w:tcW w:w="0" w:type="auto"/>
            <w:vAlign w:val="center"/>
            <w:hideMark/>
          </w:tcPr>
          <w:p w14:paraId="29D105B0"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Digital Skills</w:t>
            </w:r>
          </w:p>
        </w:tc>
        <w:tc>
          <w:tcPr>
            <w:tcW w:w="0" w:type="auto"/>
            <w:vAlign w:val="center"/>
            <w:hideMark/>
          </w:tcPr>
          <w:p w14:paraId="52D3FB1E"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0.734 – 0.889</w:t>
            </w:r>
          </w:p>
        </w:tc>
        <w:tc>
          <w:tcPr>
            <w:tcW w:w="0" w:type="auto"/>
            <w:vAlign w:val="center"/>
            <w:hideMark/>
          </w:tcPr>
          <w:p w14:paraId="295580FF"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0.874</w:t>
            </w:r>
          </w:p>
        </w:tc>
        <w:tc>
          <w:tcPr>
            <w:tcW w:w="0" w:type="auto"/>
            <w:vAlign w:val="center"/>
            <w:hideMark/>
          </w:tcPr>
          <w:p w14:paraId="50427AF8"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0.908</w:t>
            </w:r>
          </w:p>
        </w:tc>
        <w:tc>
          <w:tcPr>
            <w:tcW w:w="0" w:type="auto"/>
            <w:vAlign w:val="center"/>
            <w:hideMark/>
          </w:tcPr>
          <w:p w14:paraId="21746F1C"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0.621</w:t>
            </w:r>
          </w:p>
        </w:tc>
      </w:tr>
      <w:tr w:rsidR="008E577A" w:rsidRPr="008E577A" w14:paraId="0083ED9D" w14:textId="77777777" w:rsidTr="006D1629">
        <w:trPr>
          <w:tblCellSpacing w:w="15" w:type="dxa"/>
          <w:jc w:val="center"/>
        </w:trPr>
        <w:tc>
          <w:tcPr>
            <w:tcW w:w="0" w:type="auto"/>
            <w:vAlign w:val="center"/>
            <w:hideMark/>
          </w:tcPr>
          <w:p w14:paraId="025973CB"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Technology Acceptance</w:t>
            </w:r>
          </w:p>
        </w:tc>
        <w:tc>
          <w:tcPr>
            <w:tcW w:w="0" w:type="auto"/>
            <w:vAlign w:val="center"/>
            <w:hideMark/>
          </w:tcPr>
          <w:p w14:paraId="3CBBE566"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0.746 – 0.901</w:t>
            </w:r>
          </w:p>
        </w:tc>
        <w:tc>
          <w:tcPr>
            <w:tcW w:w="0" w:type="auto"/>
            <w:vAlign w:val="center"/>
            <w:hideMark/>
          </w:tcPr>
          <w:p w14:paraId="0F5C4BCF"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0.893</w:t>
            </w:r>
          </w:p>
        </w:tc>
        <w:tc>
          <w:tcPr>
            <w:tcW w:w="0" w:type="auto"/>
            <w:vAlign w:val="center"/>
            <w:hideMark/>
          </w:tcPr>
          <w:p w14:paraId="62D4EED5"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0.924</w:t>
            </w:r>
          </w:p>
        </w:tc>
        <w:tc>
          <w:tcPr>
            <w:tcW w:w="0" w:type="auto"/>
            <w:vAlign w:val="center"/>
            <w:hideMark/>
          </w:tcPr>
          <w:p w14:paraId="1DDB48C8"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0.671</w:t>
            </w:r>
          </w:p>
        </w:tc>
      </w:tr>
      <w:tr w:rsidR="008E577A" w:rsidRPr="008E577A" w14:paraId="0129ED00" w14:textId="77777777" w:rsidTr="006D1629">
        <w:trPr>
          <w:tblCellSpacing w:w="15" w:type="dxa"/>
          <w:jc w:val="center"/>
        </w:trPr>
        <w:tc>
          <w:tcPr>
            <w:tcW w:w="0" w:type="auto"/>
            <w:vAlign w:val="center"/>
            <w:hideMark/>
          </w:tcPr>
          <w:p w14:paraId="603F420D" w14:textId="0C31048C"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Employee Performance</w:t>
            </w:r>
          </w:p>
        </w:tc>
        <w:tc>
          <w:tcPr>
            <w:tcW w:w="0" w:type="auto"/>
            <w:vAlign w:val="center"/>
            <w:hideMark/>
          </w:tcPr>
          <w:p w14:paraId="75D5D865"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0.721 – 0.876</w:t>
            </w:r>
          </w:p>
        </w:tc>
        <w:tc>
          <w:tcPr>
            <w:tcW w:w="0" w:type="auto"/>
            <w:vAlign w:val="center"/>
            <w:hideMark/>
          </w:tcPr>
          <w:p w14:paraId="27DB80AC"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0.867</w:t>
            </w:r>
          </w:p>
        </w:tc>
        <w:tc>
          <w:tcPr>
            <w:tcW w:w="0" w:type="auto"/>
            <w:vAlign w:val="center"/>
            <w:hideMark/>
          </w:tcPr>
          <w:p w14:paraId="2AE40234"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0.903</w:t>
            </w:r>
          </w:p>
        </w:tc>
        <w:tc>
          <w:tcPr>
            <w:tcW w:w="0" w:type="auto"/>
            <w:vAlign w:val="center"/>
            <w:hideMark/>
          </w:tcPr>
          <w:p w14:paraId="083555D1"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0.609</w:t>
            </w:r>
          </w:p>
        </w:tc>
      </w:tr>
    </w:tbl>
    <w:p w14:paraId="4075C3B6" w14:textId="77777777" w:rsidR="008D0D1A" w:rsidRPr="008E577A" w:rsidRDefault="008D0D1A" w:rsidP="006D1629">
      <w:pPr>
        <w:spacing w:after="0" w:line="240" w:lineRule="auto"/>
        <w:ind w:firstLine="720"/>
        <w:contextualSpacing/>
        <w:jc w:val="both"/>
        <w:rPr>
          <w:rFonts w:ascii="Arial" w:hAnsi="Arial" w:cs="Arial"/>
          <w:sz w:val="24"/>
          <w:szCs w:val="24"/>
          <w:lang w:val="en-ID"/>
        </w:rPr>
      </w:pPr>
      <w:r w:rsidRPr="008E577A">
        <w:rPr>
          <w:rFonts w:ascii="Arial" w:hAnsi="Arial" w:cs="Arial"/>
          <w:sz w:val="24"/>
          <w:szCs w:val="24"/>
          <w:lang w:val="en-ID"/>
        </w:rPr>
        <w:t xml:space="preserve">All indicator loadings exceed the recommended threshold of 0.70. Cronbach’s Alpha and Composite Reliability values are above 0.70, indicating </w:t>
      </w:r>
      <w:r w:rsidRPr="008E577A">
        <w:rPr>
          <w:rFonts w:ascii="Arial" w:hAnsi="Arial" w:cs="Arial"/>
          <w:sz w:val="24"/>
          <w:szCs w:val="24"/>
          <w:lang w:val="en-ID"/>
        </w:rPr>
        <w:lastRenderedPageBreak/>
        <w:t>strong internal consistency reliability. AVE values for all constructs exceed 0.50, confirming adequate convergent validity.</w:t>
      </w:r>
    </w:p>
    <w:p w14:paraId="751FD0EB" w14:textId="77777777" w:rsidR="008D0D1A" w:rsidRPr="008E577A" w:rsidRDefault="008D0D1A" w:rsidP="006D1629">
      <w:pPr>
        <w:pStyle w:val="ListParagraph"/>
        <w:numPr>
          <w:ilvl w:val="0"/>
          <w:numId w:val="10"/>
        </w:numPr>
        <w:spacing w:after="0" w:line="240" w:lineRule="auto"/>
        <w:jc w:val="both"/>
        <w:rPr>
          <w:rFonts w:ascii="Arial" w:hAnsi="Arial" w:cs="Arial"/>
          <w:b/>
          <w:bCs/>
          <w:sz w:val="24"/>
          <w:szCs w:val="24"/>
          <w:lang w:val="en-ID"/>
        </w:rPr>
      </w:pPr>
      <w:r w:rsidRPr="008E577A">
        <w:rPr>
          <w:rFonts w:ascii="Arial" w:hAnsi="Arial" w:cs="Arial"/>
          <w:b/>
          <w:bCs/>
          <w:sz w:val="24"/>
          <w:szCs w:val="24"/>
          <w:lang w:val="en-ID"/>
        </w:rPr>
        <w:t>Discriminant Validity</w:t>
      </w:r>
    </w:p>
    <w:p w14:paraId="609EAE79" w14:textId="77777777" w:rsidR="008D0D1A" w:rsidRPr="008E577A" w:rsidRDefault="008D0D1A" w:rsidP="006D1629">
      <w:pPr>
        <w:spacing w:after="0" w:line="240" w:lineRule="auto"/>
        <w:contextualSpacing/>
        <w:jc w:val="center"/>
        <w:rPr>
          <w:rFonts w:ascii="Arial" w:hAnsi="Arial" w:cs="Arial"/>
          <w:sz w:val="24"/>
          <w:szCs w:val="24"/>
          <w:lang w:val="en-ID"/>
        </w:rPr>
      </w:pPr>
      <w:r w:rsidRPr="008E577A">
        <w:rPr>
          <w:rFonts w:ascii="Arial" w:hAnsi="Arial" w:cs="Arial"/>
          <w:b/>
          <w:bCs/>
          <w:sz w:val="24"/>
          <w:szCs w:val="24"/>
          <w:lang w:val="en-ID"/>
        </w:rPr>
        <w:t xml:space="preserve">Table 2. </w:t>
      </w:r>
      <w:r w:rsidRPr="008E577A">
        <w:rPr>
          <w:rFonts w:ascii="Arial" w:hAnsi="Arial" w:cs="Arial"/>
          <w:sz w:val="24"/>
          <w:szCs w:val="24"/>
          <w:lang w:val="en-ID"/>
        </w:rPr>
        <w:t>HTMT Ratio</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210"/>
        <w:gridCol w:w="783"/>
        <w:gridCol w:w="1250"/>
        <w:gridCol w:w="1706"/>
        <w:gridCol w:w="1298"/>
      </w:tblGrid>
      <w:tr w:rsidR="008E577A" w:rsidRPr="008E577A" w14:paraId="6E37C173" w14:textId="77777777" w:rsidTr="006D1629">
        <w:trPr>
          <w:tblHeader/>
          <w:tblCellSpacing w:w="15" w:type="dxa"/>
          <w:jc w:val="center"/>
        </w:trPr>
        <w:tc>
          <w:tcPr>
            <w:tcW w:w="0" w:type="auto"/>
            <w:vAlign w:val="center"/>
            <w:hideMark/>
          </w:tcPr>
          <w:p w14:paraId="42983AF0" w14:textId="77777777" w:rsidR="008D0D1A" w:rsidRPr="008E577A" w:rsidRDefault="008D0D1A" w:rsidP="006D1629">
            <w:pPr>
              <w:spacing w:after="0" w:line="240" w:lineRule="auto"/>
              <w:contextualSpacing/>
              <w:jc w:val="both"/>
              <w:rPr>
                <w:rFonts w:ascii="Arial" w:hAnsi="Arial" w:cs="Arial"/>
                <w:b/>
                <w:bCs/>
                <w:sz w:val="20"/>
                <w:szCs w:val="20"/>
                <w:lang w:val="en-ID"/>
              </w:rPr>
            </w:pPr>
            <w:r w:rsidRPr="008E577A">
              <w:rPr>
                <w:rFonts w:ascii="Arial" w:hAnsi="Arial" w:cs="Arial"/>
                <w:b/>
                <w:bCs/>
                <w:sz w:val="20"/>
                <w:szCs w:val="20"/>
                <w:lang w:val="en-ID"/>
              </w:rPr>
              <w:t>Constructs</w:t>
            </w:r>
          </w:p>
        </w:tc>
        <w:tc>
          <w:tcPr>
            <w:tcW w:w="0" w:type="auto"/>
            <w:vAlign w:val="center"/>
            <w:hideMark/>
          </w:tcPr>
          <w:p w14:paraId="6519E100" w14:textId="77777777" w:rsidR="008D0D1A" w:rsidRPr="008E577A" w:rsidRDefault="008D0D1A" w:rsidP="006D1629">
            <w:pPr>
              <w:spacing w:after="0" w:line="240" w:lineRule="auto"/>
              <w:contextualSpacing/>
              <w:jc w:val="both"/>
              <w:rPr>
                <w:rFonts w:ascii="Arial" w:hAnsi="Arial" w:cs="Arial"/>
                <w:b/>
                <w:bCs/>
                <w:sz w:val="20"/>
                <w:szCs w:val="20"/>
                <w:lang w:val="en-ID"/>
              </w:rPr>
            </w:pPr>
            <w:r w:rsidRPr="008E577A">
              <w:rPr>
                <w:rFonts w:ascii="Arial" w:hAnsi="Arial" w:cs="Arial"/>
                <w:b/>
                <w:bCs/>
                <w:sz w:val="20"/>
                <w:szCs w:val="20"/>
                <w:lang w:val="en-ID"/>
              </w:rPr>
              <w:t>AI-HRM</w:t>
            </w:r>
          </w:p>
        </w:tc>
        <w:tc>
          <w:tcPr>
            <w:tcW w:w="0" w:type="auto"/>
            <w:vAlign w:val="center"/>
            <w:hideMark/>
          </w:tcPr>
          <w:p w14:paraId="2CD9B8B5" w14:textId="77777777" w:rsidR="008D0D1A" w:rsidRPr="008E577A" w:rsidRDefault="008D0D1A" w:rsidP="006D1629">
            <w:pPr>
              <w:spacing w:after="0" w:line="240" w:lineRule="auto"/>
              <w:contextualSpacing/>
              <w:jc w:val="both"/>
              <w:rPr>
                <w:rFonts w:ascii="Arial" w:hAnsi="Arial" w:cs="Arial"/>
                <w:b/>
                <w:bCs/>
                <w:sz w:val="20"/>
                <w:szCs w:val="20"/>
                <w:lang w:val="en-ID"/>
              </w:rPr>
            </w:pPr>
            <w:r w:rsidRPr="008E577A">
              <w:rPr>
                <w:rFonts w:ascii="Arial" w:hAnsi="Arial" w:cs="Arial"/>
                <w:b/>
                <w:bCs/>
                <w:sz w:val="20"/>
                <w:szCs w:val="20"/>
                <w:lang w:val="en-ID"/>
              </w:rPr>
              <w:t>Digital Skills</w:t>
            </w:r>
          </w:p>
        </w:tc>
        <w:tc>
          <w:tcPr>
            <w:tcW w:w="0" w:type="auto"/>
            <w:vAlign w:val="center"/>
            <w:hideMark/>
          </w:tcPr>
          <w:p w14:paraId="378FCD53" w14:textId="77777777" w:rsidR="008D0D1A" w:rsidRPr="008E577A" w:rsidRDefault="008D0D1A" w:rsidP="006D1629">
            <w:pPr>
              <w:spacing w:after="0" w:line="240" w:lineRule="auto"/>
              <w:contextualSpacing/>
              <w:jc w:val="both"/>
              <w:rPr>
                <w:rFonts w:ascii="Arial" w:hAnsi="Arial" w:cs="Arial"/>
                <w:b/>
                <w:bCs/>
                <w:sz w:val="20"/>
                <w:szCs w:val="20"/>
                <w:lang w:val="en-ID"/>
              </w:rPr>
            </w:pPr>
            <w:r w:rsidRPr="008E577A">
              <w:rPr>
                <w:rFonts w:ascii="Arial" w:hAnsi="Arial" w:cs="Arial"/>
                <w:b/>
                <w:bCs/>
                <w:sz w:val="20"/>
                <w:szCs w:val="20"/>
                <w:lang w:val="en-ID"/>
              </w:rPr>
              <w:t>Tech Acceptance</w:t>
            </w:r>
          </w:p>
        </w:tc>
        <w:tc>
          <w:tcPr>
            <w:tcW w:w="0" w:type="auto"/>
            <w:vAlign w:val="center"/>
            <w:hideMark/>
          </w:tcPr>
          <w:p w14:paraId="22C4AD44" w14:textId="77777777" w:rsidR="008D0D1A" w:rsidRPr="008E577A" w:rsidRDefault="008D0D1A" w:rsidP="006D1629">
            <w:pPr>
              <w:spacing w:after="0" w:line="240" w:lineRule="auto"/>
              <w:contextualSpacing/>
              <w:jc w:val="both"/>
              <w:rPr>
                <w:rFonts w:ascii="Arial" w:hAnsi="Arial" w:cs="Arial"/>
                <w:b/>
                <w:bCs/>
                <w:sz w:val="20"/>
                <w:szCs w:val="20"/>
                <w:lang w:val="en-ID"/>
              </w:rPr>
            </w:pPr>
            <w:r w:rsidRPr="008E577A">
              <w:rPr>
                <w:rFonts w:ascii="Arial" w:hAnsi="Arial" w:cs="Arial"/>
                <w:b/>
                <w:bCs/>
                <w:sz w:val="20"/>
                <w:szCs w:val="20"/>
                <w:lang w:val="en-ID"/>
              </w:rPr>
              <w:t>Performance</w:t>
            </w:r>
          </w:p>
        </w:tc>
      </w:tr>
      <w:tr w:rsidR="008E577A" w:rsidRPr="008E577A" w14:paraId="1B6BD231" w14:textId="77777777" w:rsidTr="006D1629">
        <w:trPr>
          <w:tblCellSpacing w:w="15" w:type="dxa"/>
          <w:jc w:val="center"/>
        </w:trPr>
        <w:tc>
          <w:tcPr>
            <w:tcW w:w="0" w:type="auto"/>
            <w:vAlign w:val="center"/>
            <w:hideMark/>
          </w:tcPr>
          <w:p w14:paraId="6C053802"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AI-based HRM</w:t>
            </w:r>
          </w:p>
        </w:tc>
        <w:tc>
          <w:tcPr>
            <w:tcW w:w="0" w:type="auto"/>
            <w:vAlign w:val="center"/>
            <w:hideMark/>
          </w:tcPr>
          <w:p w14:paraId="1F429FD6"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w:t>
            </w:r>
          </w:p>
        </w:tc>
        <w:tc>
          <w:tcPr>
            <w:tcW w:w="0" w:type="auto"/>
            <w:vAlign w:val="center"/>
            <w:hideMark/>
          </w:tcPr>
          <w:p w14:paraId="59FA9900" w14:textId="77777777" w:rsidR="008D0D1A" w:rsidRPr="008E577A" w:rsidRDefault="008D0D1A" w:rsidP="006D1629">
            <w:pPr>
              <w:spacing w:after="0" w:line="240" w:lineRule="auto"/>
              <w:contextualSpacing/>
              <w:jc w:val="both"/>
              <w:rPr>
                <w:rFonts w:ascii="Arial" w:hAnsi="Arial" w:cs="Arial"/>
                <w:sz w:val="20"/>
                <w:szCs w:val="20"/>
                <w:lang w:val="en-ID"/>
              </w:rPr>
            </w:pPr>
          </w:p>
        </w:tc>
        <w:tc>
          <w:tcPr>
            <w:tcW w:w="0" w:type="auto"/>
            <w:vAlign w:val="center"/>
            <w:hideMark/>
          </w:tcPr>
          <w:p w14:paraId="7DCC810B" w14:textId="77777777" w:rsidR="008D0D1A" w:rsidRPr="008E577A" w:rsidRDefault="008D0D1A" w:rsidP="006D1629">
            <w:pPr>
              <w:spacing w:after="0" w:line="240" w:lineRule="auto"/>
              <w:contextualSpacing/>
              <w:jc w:val="both"/>
              <w:rPr>
                <w:rFonts w:ascii="Arial" w:hAnsi="Arial" w:cs="Arial"/>
                <w:sz w:val="20"/>
                <w:szCs w:val="20"/>
                <w:lang w:val="en-ID"/>
              </w:rPr>
            </w:pPr>
          </w:p>
        </w:tc>
        <w:tc>
          <w:tcPr>
            <w:tcW w:w="0" w:type="auto"/>
            <w:vAlign w:val="center"/>
            <w:hideMark/>
          </w:tcPr>
          <w:p w14:paraId="297F805A" w14:textId="77777777" w:rsidR="008D0D1A" w:rsidRPr="008E577A" w:rsidRDefault="008D0D1A" w:rsidP="006D1629">
            <w:pPr>
              <w:spacing w:after="0" w:line="240" w:lineRule="auto"/>
              <w:contextualSpacing/>
              <w:jc w:val="both"/>
              <w:rPr>
                <w:rFonts w:ascii="Arial" w:hAnsi="Arial" w:cs="Arial"/>
                <w:sz w:val="20"/>
                <w:szCs w:val="20"/>
                <w:lang w:val="en-ID"/>
              </w:rPr>
            </w:pPr>
          </w:p>
        </w:tc>
      </w:tr>
      <w:tr w:rsidR="008E577A" w:rsidRPr="008E577A" w14:paraId="3623C2AB" w14:textId="77777777" w:rsidTr="006D1629">
        <w:trPr>
          <w:tblCellSpacing w:w="15" w:type="dxa"/>
          <w:jc w:val="center"/>
        </w:trPr>
        <w:tc>
          <w:tcPr>
            <w:tcW w:w="0" w:type="auto"/>
            <w:vAlign w:val="center"/>
            <w:hideMark/>
          </w:tcPr>
          <w:p w14:paraId="126B5EF2"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Digital Skills</w:t>
            </w:r>
          </w:p>
        </w:tc>
        <w:tc>
          <w:tcPr>
            <w:tcW w:w="0" w:type="auto"/>
            <w:vAlign w:val="center"/>
            <w:hideMark/>
          </w:tcPr>
          <w:p w14:paraId="3C2625C8"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0.643</w:t>
            </w:r>
          </w:p>
        </w:tc>
        <w:tc>
          <w:tcPr>
            <w:tcW w:w="0" w:type="auto"/>
            <w:vAlign w:val="center"/>
            <w:hideMark/>
          </w:tcPr>
          <w:p w14:paraId="1E844885"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w:t>
            </w:r>
          </w:p>
        </w:tc>
        <w:tc>
          <w:tcPr>
            <w:tcW w:w="0" w:type="auto"/>
            <w:vAlign w:val="center"/>
            <w:hideMark/>
          </w:tcPr>
          <w:p w14:paraId="53DEC825" w14:textId="77777777" w:rsidR="008D0D1A" w:rsidRPr="008E577A" w:rsidRDefault="008D0D1A" w:rsidP="006D1629">
            <w:pPr>
              <w:spacing w:after="0" w:line="240" w:lineRule="auto"/>
              <w:contextualSpacing/>
              <w:jc w:val="both"/>
              <w:rPr>
                <w:rFonts w:ascii="Arial" w:hAnsi="Arial" w:cs="Arial"/>
                <w:sz w:val="20"/>
                <w:szCs w:val="20"/>
                <w:lang w:val="en-ID"/>
              </w:rPr>
            </w:pPr>
          </w:p>
        </w:tc>
        <w:tc>
          <w:tcPr>
            <w:tcW w:w="0" w:type="auto"/>
            <w:vAlign w:val="center"/>
            <w:hideMark/>
          </w:tcPr>
          <w:p w14:paraId="24B10544" w14:textId="77777777" w:rsidR="008D0D1A" w:rsidRPr="008E577A" w:rsidRDefault="008D0D1A" w:rsidP="006D1629">
            <w:pPr>
              <w:spacing w:after="0" w:line="240" w:lineRule="auto"/>
              <w:contextualSpacing/>
              <w:jc w:val="both"/>
              <w:rPr>
                <w:rFonts w:ascii="Arial" w:hAnsi="Arial" w:cs="Arial"/>
                <w:sz w:val="20"/>
                <w:szCs w:val="20"/>
                <w:lang w:val="en-ID"/>
              </w:rPr>
            </w:pPr>
          </w:p>
        </w:tc>
      </w:tr>
      <w:tr w:rsidR="008E577A" w:rsidRPr="008E577A" w14:paraId="4C02358A" w14:textId="77777777" w:rsidTr="006D1629">
        <w:trPr>
          <w:tblCellSpacing w:w="15" w:type="dxa"/>
          <w:jc w:val="center"/>
        </w:trPr>
        <w:tc>
          <w:tcPr>
            <w:tcW w:w="0" w:type="auto"/>
            <w:vAlign w:val="center"/>
            <w:hideMark/>
          </w:tcPr>
          <w:p w14:paraId="14EFE01B"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Technology Acceptance</w:t>
            </w:r>
          </w:p>
        </w:tc>
        <w:tc>
          <w:tcPr>
            <w:tcW w:w="0" w:type="auto"/>
            <w:vAlign w:val="center"/>
            <w:hideMark/>
          </w:tcPr>
          <w:p w14:paraId="5175384F"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0.587</w:t>
            </w:r>
          </w:p>
        </w:tc>
        <w:tc>
          <w:tcPr>
            <w:tcW w:w="0" w:type="auto"/>
            <w:vAlign w:val="center"/>
            <w:hideMark/>
          </w:tcPr>
          <w:p w14:paraId="18FE1A00"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0.669</w:t>
            </w:r>
          </w:p>
        </w:tc>
        <w:tc>
          <w:tcPr>
            <w:tcW w:w="0" w:type="auto"/>
            <w:vAlign w:val="center"/>
            <w:hideMark/>
          </w:tcPr>
          <w:p w14:paraId="673829AB"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w:t>
            </w:r>
          </w:p>
        </w:tc>
        <w:tc>
          <w:tcPr>
            <w:tcW w:w="0" w:type="auto"/>
            <w:vAlign w:val="center"/>
            <w:hideMark/>
          </w:tcPr>
          <w:p w14:paraId="70A383BF" w14:textId="77777777" w:rsidR="008D0D1A" w:rsidRPr="008E577A" w:rsidRDefault="008D0D1A" w:rsidP="006D1629">
            <w:pPr>
              <w:spacing w:after="0" w:line="240" w:lineRule="auto"/>
              <w:contextualSpacing/>
              <w:jc w:val="both"/>
              <w:rPr>
                <w:rFonts w:ascii="Arial" w:hAnsi="Arial" w:cs="Arial"/>
                <w:sz w:val="20"/>
                <w:szCs w:val="20"/>
                <w:lang w:val="en-ID"/>
              </w:rPr>
            </w:pPr>
          </w:p>
        </w:tc>
      </w:tr>
      <w:tr w:rsidR="008E577A" w:rsidRPr="008E577A" w14:paraId="221BCDD0" w14:textId="77777777" w:rsidTr="006D1629">
        <w:trPr>
          <w:tblCellSpacing w:w="15" w:type="dxa"/>
          <w:jc w:val="center"/>
        </w:trPr>
        <w:tc>
          <w:tcPr>
            <w:tcW w:w="0" w:type="auto"/>
            <w:vAlign w:val="center"/>
            <w:hideMark/>
          </w:tcPr>
          <w:p w14:paraId="0BCCD26B"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Employee Performance</w:t>
            </w:r>
          </w:p>
        </w:tc>
        <w:tc>
          <w:tcPr>
            <w:tcW w:w="0" w:type="auto"/>
            <w:vAlign w:val="center"/>
            <w:hideMark/>
          </w:tcPr>
          <w:p w14:paraId="4BB0F9D5"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0.612</w:t>
            </w:r>
          </w:p>
        </w:tc>
        <w:tc>
          <w:tcPr>
            <w:tcW w:w="0" w:type="auto"/>
            <w:vAlign w:val="center"/>
            <w:hideMark/>
          </w:tcPr>
          <w:p w14:paraId="5F6D4B9A"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0.741</w:t>
            </w:r>
          </w:p>
        </w:tc>
        <w:tc>
          <w:tcPr>
            <w:tcW w:w="0" w:type="auto"/>
            <w:vAlign w:val="center"/>
            <w:hideMark/>
          </w:tcPr>
          <w:p w14:paraId="7EFA2A02"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0.655</w:t>
            </w:r>
          </w:p>
        </w:tc>
        <w:tc>
          <w:tcPr>
            <w:tcW w:w="0" w:type="auto"/>
            <w:vAlign w:val="center"/>
            <w:hideMark/>
          </w:tcPr>
          <w:p w14:paraId="5E2A917A"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w:t>
            </w:r>
          </w:p>
        </w:tc>
      </w:tr>
    </w:tbl>
    <w:p w14:paraId="1FB36BE6" w14:textId="4A556B00" w:rsidR="008D0D1A" w:rsidRPr="008E577A" w:rsidRDefault="008D0D1A" w:rsidP="006D1629">
      <w:pPr>
        <w:spacing w:after="0" w:line="240" w:lineRule="auto"/>
        <w:contextualSpacing/>
        <w:jc w:val="both"/>
        <w:rPr>
          <w:rFonts w:ascii="Arial" w:hAnsi="Arial" w:cs="Arial"/>
          <w:sz w:val="24"/>
          <w:szCs w:val="24"/>
          <w:lang w:val="en-ID"/>
        </w:rPr>
      </w:pPr>
      <w:r w:rsidRPr="008E577A">
        <w:rPr>
          <w:rFonts w:ascii="Arial" w:hAnsi="Arial" w:cs="Arial"/>
          <w:sz w:val="24"/>
          <w:szCs w:val="24"/>
          <w:lang w:val="en-ID"/>
        </w:rPr>
        <w:t xml:space="preserve">All HTMT values are below the </w:t>
      </w:r>
      <w:r w:rsidR="008E577A">
        <w:rPr>
          <w:rFonts w:ascii="Arial" w:hAnsi="Arial" w:cs="Arial"/>
          <w:sz w:val="24"/>
          <w:szCs w:val="24"/>
          <w:lang w:val="en-ID"/>
        </w:rPr>
        <w:t>0.90 threshold</w:t>
      </w:r>
      <w:r w:rsidRPr="008E577A">
        <w:rPr>
          <w:rFonts w:ascii="Arial" w:hAnsi="Arial" w:cs="Arial"/>
          <w:sz w:val="24"/>
          <w:szCs w:val="24"/>
          <w:lang w:val="en-ID"/>
        </w:rPr>
        <w:t>, indicating satisfactory discriminant validity.</w:t>
      </w:r>
    </w:p>
    <w:p w14:paraId="29FDABC1" w14:textId="77777777" w:rsidR="008D0D1A" w:rsidRPr="008E577A" w:rsidRDefault="008D0D1A" w:rsidP="006D1629">
      <w:pPr>
        <w:pStyle w:val="ListParagraph"/>
        <w:numPr>
          <w:ilvl w:val="0"/>
          <w:numId w:val="10"/>
        </w:numPr>
        <w:spacing w:after="0" w:line="240" w:lineRule="auto"/>
        <w:jc w:val="both"/>
        <w:rPr>
          <w:rFonts w:ascii="Arial" w:hAnsi="Arial" w:cs="Arial"/>
          <w:b/>
          <w:bCs/>
          <w:sz w:val="24"/>
          <w:szCs w:val="24"/>
          <w:lang w:val="en-ID"/>
        </w:rPr>
      </w:pPr>
      <w:r w:rsidRPr="008E577A">
        <w:rPr>
          <w:rFonts w:ascii="Arial" w:hAnsi="Arial" w:cs="Arial"/>
          <w:b/>
          <w:bCs/>
          <w:sz w:val="24"/>
          <w:szCs w:val="24"/>
          <w:lang w:val="en-ID"/>
        </w:rPr>
        <w:t>Structural Model Results</w:t>
      </w:r>
    </w:p>
    <w:p w14:paraId="03B2C988" w14:textId="77777777" w:rsidR="008D0D1A" w:rsidRPr="008E577A" w:rsidRDefault="008D0D1A" w:rsidP="006D1629">
      <w:pPr>
        <w:pStyle w:val="ListParagraph"/>
        <w:numPr>
          <w:ilvl w:val="0"/>
          <w:numId w:val="11"/>
        </w:numPr>
        <w:spacing w:after="0" w:line="240" w:lineRule="auto"/>
        <w:jc w:val="both"/>
        <w:rPr>
          <w:rFonts w:ascii="Arial" w:hAnsi="Arial" w:cs="Arial"/>
          <w:b/>
          <w:bCs/>
          <w:sz w:val="24"/>
          <w:szCs w:val="24"/>
          <w:lang w:val="en-ID"/>
        </w:rPr>
      </w:pPr>
      <w:r w:rsidRPr="008E577A">
        <w:rPr>
          <w:rFonts w:ascii="Arial" w:hAnsi="Arial" w:cs="Arial"/>
          <w:b/>
          <w:bCs/>
          <w:sz w:val="24"/>
          <w:szCs w:val="24"/>
          <w:lang w:val="en-ID"/>
        </w:rPr>
        <w:t>Collinearity Assessment</w:t>
      </w:r>
    </w:p>
    <w:p w14:paraId="7CEA25A4" w14:textId="77777777" w:rsidR="008D0D1A" w:rsidRPr="008E577A" w:rsidRDefault="008D0D1A" w:rsidP="006D1629">
      <w:pPr>
        <w:spacing w:after="0" w:line="240" w:lineRule="auto"/>
        <w:ind w:firstLine="720"/>
        <w:contextualSpacing/>
        <w:jc w:val="both"/>
        <w:rPr>
          <w:rFonts w:ascii="Arial" w:hAnsi="Arial" w:cs="Arial"/>
          <w:sz w:val="24"/>
          <w:szCs w:val="24"/>
          <w:lang w:val="en-ID"/>
        </w:rPr>
      </w:pPr>
      <w:r w:rsidRPr="008E577A">
        <w:rPr>
          <w:rFonts w:ascii="Arial" w:hAnsi="Arial" w:cs="Arial"/>
          <w:sz w:val="24"/>
          <w:szCs w:val="24"/>
          <w:lang w:val="en-ID"/>
        </w:rPr>
        <w:t>All Variance Inflation Factor (VIF) values ranged between 1.412 and 2.386, which are below the critical value of 5.0, indicating no multicollinearity issues.</w:t>
      </w:r>
    </w:p>
    <w:p w14:paraId="198BAA3B" w14:textId="77777777" w:rsidR="008D0D1A" w:rsidRPr="008E577A" w:rsidRDefault="008D0D1A" w:rsidP="006D1629">
      <w:pPr>
        <w:pStyle w:val="ListParagraph"/>
        <w:numPr>
          <w:ilvl w:val="0"/>
          <w:numId w:val="11"/>
        </w:numPr>
        <w:spacing w:after="0" w:line="240" w:lineRule="auto"/>
        <w:jc w:val="both"/>
        <w:rPr>
          <w:rFonts w:ascii="Arial" w:hAnsi="Arial" w:cs="Arial"/>
          <w:b/>
          <w:bCs/>
          <w:sz w:val="24"/>
          <w:szCs w:val="24"/>
          <w:lang w:val="en-ID"/>
        </w:rPr>
      </w:pPr>
      <w:r w:rsidRPr="008E577A">
        <w:rPr>
          <w:rFonts w:ascii="Arial" w:hAnsi="Arial" w:cs="Arial"/>
          <w:b/>
          <w:bCs/>
          <w:sz w:val="24"/>
          <w:szCs w:val="24"/>
          <w:lang w:val="en-ID"/>
        </w:rPr>
        <w:t>Path Coefficients and Hypothesis Testing</w:t>
      </w:r>
    </w:p>
    <w:p w14:paraId="1E0E5CB9" w14:textId="77777777" w:rsidR="008D0D1A" w:rsidRPr="008E577A" w:rsidRDefault="008D0D1A" w:rsidP="006D1629">
      <w:pPr>
        <w:spacing w:after="0" w:line="240" w:lineRule="auto"/>
        <w:contextualSpacing/>
        <w:jc w:val="both"/>
        <w:rPr>
          <w:rFonts w:ascii="Arial" w:hAnsi="Arial" w:cs="Arial"/>
          <w:sz w:val="24"/>
          <w:szCs w:val="24"/>
          <w:lang w:val="en-ID"/>
        </w:rPr>
      </w:pPr>
      <w:r w:rsidRPr="008E577A">
        <w:rPr>
          <w:rFonts w:ascii="Arial" w:hAnsi="Arial" w:cs="Arial"/>
          <w:sz w:val="24"/>
          <w:szCs w:val="24"/>
          <w:lang w:val="en-ID"/>
        </w:rPr>
        <w:t xml:space="preserve">Bootstrapping was conducted using </w:t>
      </w:r>
      <w:r w:rsidRPr="008E577A">
        <w:rPr>
          <w:rFonts w:ascii="Arial" w:hAnsi="Arial" w:cs="Arial"/>
          <w:b/>
          <w:bCs/>
          <w:sz w:val="24"/>
          <w:szCs w:val="24"/>
          <w:lang w:val="en-ID"/>
        </w:rPr>
        <w:t>5,000 subsamples</w:t>
      </w:r>
      <w:r w:rsidRPr="008E577A">
        <w:rPr>
          <w:rFonts w:ascii="Arial" w:hAnsi="Arial" w:cs="Arial"/>
          <w:sz w:val="24"/>
          <w:szCs w:val="24"/>
          <w:lang w:val="en-ID"/>
        </w:rPr>
        <w:t>.</w:t>
      </w:r>
    </w:p>
    <w:p w14:paraId="2807DD08" w14:textId="77777777" w:rsidR="008D0D1A" w:rsidRPr="008E577A" w:rsidRDefault="008D0D1A" w:rsidP="006D1629">
      <w:pPr>
        <w:spacing w:after="0" w:line="240" w:lineRule="auto"/>
        <w:contextualSpacing/>
        <w:jc w:val="center"/>
        <w:rPr>
          <w:rFonts w:ascii="Arial" w:hAnsi="Arial" w:cs="Arial"/>
          <w:sz w:val="24"/>
          <w:szCs w:val="24"/>
          <w:lang w:val="en-ID"/>
        </w:rPr>
      </w:pPr>
      <w:r w:rsidRPr="008E577A">
        <w:rPr>
          <w:rFonts w:ascii="Arial" w:hAnsi="Arial" w:cs="Arial"/>
          <w:b/>
          <w:bCs/>
          <w:sz w:val="24"/>
          <w:szCs w:val="24"/>
          <w:lang w:val="en-ID"/>
        </w:rPr>
        <w:t xml:space="preserve">Table 3. </w:t>
      </w:r>
      <w:r w:rsidRPr="008E577A">
        <w:rPr>
          <w:rFonts w:ascii="Arial" w:hAnsi="Arial" w:cs="Arial"/>
          <w:sz w:val="24"/>
          <w:szCs w:val="24"/>
          <w:lang w:val="en-ID"/>
        </w:rPr>
        <w:t>Structural Path Results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154"/>
        <w:gridCol w:w="3934"/>
        <w:gridCol w:w="561"/>
        <w:gridCol w:w="705"/>
        <w:gridCol w:w="761"/>
        <w:gridCol w:w="998"/>
      </w:tblGrid>
      <w:tr w:rsidR="008E577A" w:rsidRPr="008E577A" w14:paraId="6E80224C" w14:textId="77777777" w:rsidTr="006D1629">
        <w:trPr>
          <w:tblHeader/>
          <w:tblCellSpacing w:w="15" w:type="dxa"/>
          <w:jc w:val="center"/>
        </w:trPr>
        <w:tc>
          <w:tcPr>
            <w:tcW w:w="0" w:type="auto"/>
            <w:vAlign w:val="center"/>
            <w:hideMark/>
          </w:tcPr>
          <w:p w14:paraId="50B73BBF" w14:textId="77777777" w:rsidR="008D0D1A" w:rsidRPr="008E577A" w:rsidRDefault="008D0D1A" w:rsidP="006D1629">
            <w:pPr>
              <w:spacing w:after="0" w:line="240" w:lineRule="auto"/>
              <w:contextualSpacing/>
              <w:jc w:val="both"/>
              <w:rPr>
                <w:rFonts w:ascii="Arial" w:hAnsi="Arial" w:cs="Arial"/>
                <w:b/>
                <w:bCs/>
                <w:sz w:val="20"/>
                <w:szCs w:val="20"/>
                <w:lang w:val="en-ID"/>
              </w:rPr>
            </w:pPr>
            <w:r w:rsidRPr="008E577A">
              <w:rPr>
                <w:rFonts w:ascii="Arial" w:hAnsi="Arial" w:cs="Arial"/>
                <w:b/>
                <w:bCs/>
                <w:sz w:val="20"/>
                <w:szCs w:val="20"/>
                <w:lang w:val="en-ID"/>
              </w:rPr>
              <w:t>Hypothesis</w:t>
            </w:r>
          </w:p>
        </w:tc>
        <w:tc>
          <w:tcPr>
            <w:tcW w:w="0" w:type="auto"/>
            <w:vAlign w:val="center"/>
            <w:hideMark/>
          </w:tcPr>
          <w:p w14:paraId="207BDEF0" w14:textId="77777777" w:rsidR="008D0D1A" w:rsidRPr="008E577A" w:rsidRDefault="008D0D1A" w:rsidP="006D1629">
            <w:pPr>
              <w:spacing w:after="0" w:line="240" w:lineRule="auto"/>
              <w:contextualSpacing/>
              <w:jc w:val="both"/>
              <w:rPr>
                <w:rFonts w:ascii="Arial" w:hAnsi="Arial" w:cs="Arial"/>
                <w:b/>
                <w:bCs/>
                <w:sz w:val="20"/>
                <w:szCs w:val="20"/>
                <w:lang w:val="en-ID"/>
              </w:rPr>
            </w:pPr>
            <w:r w:rsidRPr="008E577A">
              <w:rPr>
                <w:rFonts w:ascii="Arial" w:hAnsi="Arial" w:cs="Arial"/>
                <w:b/>
                <w:bCs/>
                <w:sz w:val="20"/>
                <w:szCs w:val="20"/>
                <w:lang w:val="en-ID"/>
              </w:rPr>
              <w:t>Path</w:t>
            </w:r>
          </w:p>
        </w:tc>
        <w:tc>
          <w:tcPr>
            <w:tcW w:w="0" w:type="auto"/>
            <w:vAlign w:val="center"/>
            <w:hideMark/>
          </w:tcPr>
          <w:p w14:paraId="4B245AC7" w14:textId="77777777" w:rsidR="008D0D1A" w:rsidRPr="008E577A" w:rsidRDefault="008D0D1A" w:rsidP="006D1629">
            <w:pPr>
              <w:spacing w:after="0" w:line="240" w:lineRule="auto"/>
              <w:contextualSpacing/>
              <w:jc w:val="both"/>
              <w:rPr>
                <w:rFonts w:ascii="Arial" w:hAnsi="Arial" w:cs="Arial"/>
                <w:b/>
                <w:bCs/>
                <w:sz w:val="20"/>
                <w:szCs w:val="20"/>
                <w:lang w:val="en-ID"/>
              </w:rPr>
            </w:pPr>
            <w:r w:rsidRPr="008E577A">
              <w:rPr>
                <w:rFonts w:ascii="Arial" w:hAnsi="Arial" w:cs="Arial"/>
                <w:b/>
                <w:bCs/>
                <w:sz w:val="20"/>
                <w:szCs w:val="20"/>
                <w:lang w:val="en-ID"/>
              </w:rPr>
              <w:t>β</w:t>
            </w:r>
          </w:p>
        </w:tc>
        <w:tc>
          <w:tcPr>
            <w:tcW w:w="0" w:type="auto"/>
            <w:vAlign w:val="center"/>
            <w:hideMark/>
          </w:tcPr>
          <w:p w14:paraId="4CBB69F8" w14:textId="77777777" w:rsidR="008D0D1A" w:rsidRPr="008E577A" w:rsidRDefault="008D0D1A" w:rsidP="006D1629">
            <w:pPr>
              <w:spacing w:after="0" w:line="240" w:lineRule="auto"/>
              <w:contextualSpacing/>
              <w:jc w:val="both"/>
              <w:rPr>
                <w:rFonts w:ascii="Arial" w:hAnsi="Arial" w:cs="Arial"/>
                <w:b/>
                <w:bCs/>
                <w:sz w:val="20"/>
                <w:szCs w:val="20"/>
                <w:lang w:val="en-ID"/>
              </w:rPr>
            </w:pPr>
            <w:r w:rsidRPr="008E577A">
              <w:rPr>
                <w:rFonts w:ascii="Arial" w:hAnsi="Arial" w:cs="Arial"/>
                <w:b/>
                <w:bCs/>
                <w:sz w:val="20"/>
                <w:szCs w:val="20"/>
                <w:lang w:val="en-ID"/>
              </w:rPr>
              <w:t>t-value</w:t>
            </w:r>
          </w:p>
        </w:tc>
        <w:tc>
          <w:tcPr>
            <w:tcW w:w="0" w:type="auto"/>
            <w:vAlign w:val="center"/>
            <w:hideMark/>
          </w:tcPr>
          <w:p w14:paraId="4CDD3B97" w14:textId="77777777" w:rsidR="008D0D1A" w:rsidRPr="008E577A" w:rsidRDefault="008D0D1A" w:rsidP="006D1629">
            <w:pPr>
              <w:spacing w:after="0" w:line="240" w:lineRule="auto"/>
              <w:contextualSpacing/>
              <w:jc w:val="both"/>
              <w:rPr>
                <w:rFonts w:ascii="Arial" w:hAnsi="Arial" w:cs="Arial"/>
                <w:b/>
                <w:bCs/>
                <w:sz w:val="20"/>
                <w:szCs w:val="20"/>
                <w:lang w:val="en-ID"/>
              </w:rPr>
            </w:pPr>
            <w:r w:rsidRPr="008E577A">
              <w:rPr>
                <w:rFonts w:ascii="Arial" w:hAnsi="Arial" w:cs="Arial"/>
                <w:b/>
                <w:bCs/>
                <w:sz w:val="20"/>
                <w:szCs w:val="20"/>
                <w:lang w:val="en-ID"/>
              </w:rPr>
              <w:t>p-value</w:t>
            </w:r>
          </w:p>
        </w:tc>
        <w:tc>
          <w:tcPr>
            <w:tcW w:w="0" w:type="auto"/>
            <w:vAlign w:val="center"/>
            <w:hideMark/>
          </w:tcPr>
          <w:p w14:paraId="5E43EA4B" w14:textId="77777777" w:rsidR="008D0D1A" w:rsidRPr="008E577A" w:rsidRDefault="008D0D1A" w:rsidP="006D1629">
            <w:pPr>
              <w:spacing w:after="0" w:line="240" w:lineRule="auto"/>
              <w:contextualSpacing/>
              <w:jc w:val="both"/>
              <w:rPr>
                <w:rFonts w:ascii="Arial" w:hAnsi="Arial" w:cs="Arial"/>
                <w:b/>
                <w:bCs/>
                <w:sz w:val="20"/>
                <w:szCs w:val="20"/>
                <w:lang w:val="en-ID"/>
              </w:rPr>
            </w:pPr>
            <w:r w:rsidRPr="008E577A">
              <w:rPr>
                <w:rFonts w:ascii="Arial" w:hAnsi="Arial" w:cs="Arial"/>
                <w:b/>
                <w:bCs/>
                <w:sz w:val="20"/>
                <w:szCs w:val="20"/>
                <w:lang w:val="en-ID"/>
              </w:rPr>
              <w:t>Result</w:t>
            </w:r>
          </w:p>
        </w:tc>
      </w:tr>
      <w:tr w:rsidR="008E577A" w:rsidRPr="008E577A" w14:paraId="5C1E5EA8" w14:textId="77777777" w:rsidTr="006D1629">
        <w:trPr>
          <w:tblCellSpacing w:w="15" w:type="dxa"/>
          <w:jc w:val="center"/>
        </w:trPr>
        <w:tc>
          <w:tcPr>
            <w:tcW w:w="0" w:type="auto"/>
            <w:vAlign w:val="center"/>
            <w:hideMark/>
          </w:tcPr>
          <w:p w14:paraId="44B0C2C2"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H1</w:t>
            </w:r>
          </w:p>
        </w:tc>
        <w:tc>
          <w:tcPr>
            <w:tcW w:w="0" w:type="auto"/>
            <w:vAlign w:val="center"/>
            <w:hideMark/>
          </w:tcPr>
          <w:p w14:paraId="4C2C5DC6"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AI-HRM → Employee Performance</w:t>
            </w:r>
          </w:p>
        </w:tc>
        <w:tc>
          <w:tcPr>
            <w:tcW w:w="0" w:type="auto"/>
            <w:vAlign w:val="center"/>
            <w:hideMark/>
          </w:tcPr>
          <w:p w14:paraId="5D1651D7"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0.312</w:t>
            </w:r>
          </w:p>
        </w:tc>
        <w:tc>
          <w:tcPr>
            <w:tcW w:w="0" w:type="auto"/>
            <w:vAlign w:val="center"/>
            <w:hideMark/>
          </w:tcPr>
          <w:p w14:paraId="3C4E87F0"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5.284</w:t>
            </w:r>
          </w:p>
        </w:tc>
        <w:tc>
          <w:tcPr>
            <w:tcW w:w="0" w:type="auto"/>
            <w:vAlign w:val="center"/>
            <w:hideMark/>
          </w:tcPr>
          <w:p w14:paraId="2BC1CC11"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&lt;0.001</w:t>
            </w:r>
          </w:p>
        </w:tc>
        <w:tc>
          <w:tcPr>
            <w:tcW w:w="0" w:type="auto"/>
            <w:vAlign w:val="center"/>
            <w:hideMark/>
          </w:tcPr>
          <w:p w14:paraId="44BE85C3"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Supported</w:t>
            </w:r>
          </w:p>
        </w:tc>
      </w:tr>
      <w:tr w:rsidR="008E577A" w:rsidRPr="008E577A" w14:paraId="178D8716" w14:textId="77777777" w:rsidTr="006D1629">
        <w:trPr>
          <w:tblCellSpacing w:w="15" w:type="dxa"/>
          <w:jc w:val="center"/>
        </w:trPr>
        <w:tc>
          <w:tcPr>
            <w:tcW w:w="0" w:type="auto"/>
            <w:vAlign w:val="center"/>
            <w:hideMark/>
          </w:tcPr>
          <w:p w14:paraId="1422448D"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H2</w:t>
            </w:r>
          </w:p>
        </w:tc>
        <w:tc>
          <w:tcPr>
            <w:tcW w:w="0" w:type="auto"/>
            <w:vAlign w:val="center"/>
            <w:hideMark/>
          </w:tcPr>
          <w:p w14:paraId="01AC8FD2"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AI-HRM → Digital Skills</w:t>
            </w:r>
          </w:p>
        </w:tc>
        <w:tc>
          <w:tcPr>
            <w:tcW w:w="0" w:type="auto"/>
            <w:vAlign w:val="center"/>
            <w:hideMark/>
          </w:tcPr>
          <w:p w14:paraId="5416206A"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0.547</w:t>
            </w:r>
          </w:p>
        </w:tc>
        <w:tc>
          <w:tcPr>
            <w:tcW w:w="0" w:type="auto"/>
            <w:vAlign w:val="center"/>
            <w:hideMark/>
          </w:tcPr>
          <w:p w14:paraId="6FE65408"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9.732</w:t>
            </w:r>
          </w:p>
        </w:tc>
        <w:tc>
          <w:tcPr>
            <w:tcW w:w="0" w:type="auto"/>
            <w:vAlign w:val="center"/>
            <w:hideMark/>
          </w:tcPr>
          <w:p w14:paraId="7232995C"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&lt;0.001</w:t>
            </w:r>
          </w:p>
        </w:tc>
        <w:tc>
          <w:tcPr>
            <w:tcW w:w="0" w:type="auto"/>
            <w:vAlign w:val="center"/>
            <w:hideMark/>
          </w:tcPr>
          <w:p w14:paraId="1A325257"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Supported</w:t>
            </w:r>
          </w:p>
        </w:tc>
      </w:tr>
      <w:tr w:rsidR="008E577A" w:rsidRPr="008E577A" w14:paraId="1B2CB991" w14:textId="77777777" w:rsidTr="006D1629">
        <w:trPr>
          <w:tblCellSpacing w:w="15" w:type="dxa"/>
          <w:jc w:val="center"/>
        </w:trPr>
        <w:tc>
          <w:tcPr>
            <w:tcW w:w="0" w:type="auto"/>
            <w:vAlign w:val="center"/>
            <w:hideMark/>
          </w:tcPr>
          <w:p w14:paraId="2B84024D"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H3</w:t>
            </w:r>
          </w:p>
        </w:tc>
        <w:tc>
          <w:tcPr>
            <w:tcW w:w="0" w:type="auto"/>
            <w:vAlign w:val="center"/>
            <w:hideMark/>
          </w:tcPr>
          <w:p w14:paraId="02591D5E"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Digital Skills → Employee Performance</w:t>
            </w:r>
          </w:p>
        </w:tc>
        <w:tc>
          <w:tcPr>
            <w:tcW w:w="0" w:type="auto"/>
            <w:vAlign w:val="center"/>
            <w:hideMark/>
          </w:tcPr>
          <w:p w14:paraId="2FC84703"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0.401</w:t>
            </w:r>
          </w:p>
        </w:tc>
        <w:tc>
          <w:tcPr>
            <w:tcW w:w="0" w:type="auto"/>
            <w:vAlign w:val="center"/>
            <w:hideMark/>
          </w:tcPr>
          <w:p w14:paraId="315909D9"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6.918</w:t>
            </w:r>
          </w:p>
        </w:tc>
        <w:tc>
          <w:tcPr>
            <w:tcW w:w="0" w:type="auto"/>
            <w:vAlign w:val="center"/>
            <w:hideMark/>
          </w:tcPr>
          <w:p w14:paraId="3FDB8673"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&lt;0.001</w:t>
            </w:r>
          </w:p>
        </w:tc>
        <w:tc>
          <w:tcPr>
            <w:tcW w:w="0" w:type="auto"/>
            <w:vAlign w:val="center"/>
            <w:hideMark/>
          </w:tcPr>
          <w:p w14:paraId="63C1C197"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Supported</w:t>
            </w:r>
          </w:p>
        </w:tc>
      </w:tr>
      <w:tr w:rsidR="008E577A" w:rsidRPr="008E577A" w14:paraId="3A1B9DFE" w14:textId="77777777" w:rsidTr="006D1629">
        <w:trPr>
          <w:tblCellSpacing w:w="15" w:type="dxa"/>
          <w:jc w:val="center"/>
        </w:trPr>
        <w:tc>
          <w:tcPr>
            <w:tcW w:w="0" w:type="auto"/>
            <w:vAlign w:val="center"/>
            <w:hideMark/>
          </w:tcPr>
          <w:p w14:paraId="1DD79EE2"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H4</w:t>
            </w:r>
          </w:p>
        </w:tc>
        <w:tc>
          <w:tcPr>
            <w:tcW w:w="0" w:type="auto"/>
            <w:vAlign w:val="center"/>
            <w:hideMark/>
          </w:tcPr>
          <w:p w14:paraId="73F70835"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AI-HRM × Tech Acceptance → Digital Skills</w:t>
            </w:r>
          </w:p>
        </w:tc>
        <w:tc>
          <w:tcPr>
            <w:tcW w:w="0" w:type="auto"/>
            <w:vAlign w:val="center"/>
            <w:hideMark/>
          </w:tcPr>
          <w:p w14:paraId="6702DDBA"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0.168</w:t>
            </w:r>
          </w:p>
        </w:tc>
        <w:tc>
          <w:tcPr>
            <w:tcW w:w="0" w:type="auto"/>
            <w:vAlign w:val="center"/>
            <w:hideMark/>
          </w:tcPr>
          <w:p w14:paraId="740107CD"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3.241</w:t>
            </w:r>
          </w:p>
        </w:tc>
        <w:tc>
          <w:tcPr>
            <w:tcW w:w="0" w:type="auto"/>
            <w:vAlign w:val="center"/>
            <w:hideMark/>
          </w:tcPr>
          <w:p w14:paraId="66953E81"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0.001</w:t>
            </w:r>
          </w:p>
        </w:tc>
        <w:tc>
          <w:tcPr>
            <w:tcW w:w="0" w:type="auto"/>
            <w:vAlign w:val="center"/>
            <w:hideMark/>
          </w:tcPr>
          <w:p w14:paraId="068BBE99"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Supported</w:t>
            </w:r>
          </w:p>
        </w:tc>
      </w:tr>
    </w:tbl>
    <w:p w14:paraId="2FC9BDE2" w14:textId="495246AF" w:rsidR="008D0D1A" w:rsidRPr="008E577A" w:rsidRDefault="008D0D1A" w:rsidP="006D1629">
      <w:pPr>
        <w:spacing w:after="0" w:line="240" w:lineRule="auto"/>
        <w:ind w:firstLine="720"/>
        <w:contextualSpacing/>
        <w:jc w:val="both"/>
        <w:rPr>
          <w:rFonts w:ascii="Arial" w:hAnsi="Arial" w:cs="Arial"/>
          <w:sz w:val="24"/>
          <w:szCs w:val="24"/>
          <w:lang w:val="en-ID"/>
        </w:rPr>
      </w:pPr>
      <w:r w:rsidRPr="008E577A">
        <w:rPr>
          <w:rFonts w:ascii="Arial" w:hAnsi="Arial" w:cs="Arial"/>
          <w:sz w:val="24"/>
          <w:szCs w:val="24"/>
          <w:lang w:val="en-ID"/>
        </w:rPr>
        <w:t>AI-based HRM has a significant positive effect on employee performance and digital skills. Digital skills significantly enhance employee performance. The interaction term indicates a significant moderating effect of technology acceptance.</w:t>
      </w:r>
    </w:p>
    <w:p w14:paraId="69864E5B" w14:textId="77777777" w:rsidR="008D0D1A" w:rsidRPr="008E577A" w:rsidRDefault="008D0D1A" w:rsidP="006D1629">
      <w:pPr>
        <w:pStyle w:val="ListParagraph"/>
        <w:numPr>
          <w:ilvl w:val="0"/>
          <w:numId w:val="11"/>
        </w:numPr>
        <w:spacing w:after="0" w:line="240" w:lineRule="auto"/>
        <w:jc w:val="both"/>
        <w:rPr>
          <w:rFonts w:ascii="Arial" w:hAnsi="Arial" w:cs="Arial"/>
          <w:b/>
          <w:bCs/>
          <w:sz w:val="24"/>
          <w:szCs w:val="24"/>
          <w:lang w:val="en-ID"/>
        </w:rPr>
      </w:pPr>
      <w:r w:rsidRPr="008E577A">
        <w:rPr>
          <w:rFonts w:ascii="Arial" w:hAnsi="Arial" w:cs="Arial"/>
          <w:b/>
          <w:bCs/>
          <w:sz w:val="24"/>
          <w:szCs w:val="24"/>
          <w:lang w:val="en-ID"/>
        </w:rPr>
        <w:t>Coefficient of Determination (R²)</w:t>
      </w:r>
    </w:p>
    <w:p w14:paraId="6078EF4B" w14:textId="77777777" w:rsidR="008D0D1A" w:rsidRPr="008E577A" w:rsidRDefault="008D0D1A" w:rsidP="006D1629">
      <w:pPr>
        <w:spacing w:after="0" w:line="240" w:lineRule="auto"/>
        <w:contextualSpacing/>
        <w:jc w:val="center"/>
        <w:rPr>
          <w:rFonts w:ascii="Arial" w:hAnsi="Arial" w:cs="Arial"/>
          <w:sz w:val="24"/>
          <w:szCs w:val="24"/>
          <w:lang w:val="en-ID"/>
        </w:rPr>
      </w:pPr>
      <w:r w:rsidRPr="008E577A">
        <w:rPr>
          <w:rFonts w:ascii="Arial" w:hAnsi="Arial" w:cs="Arial"/>
          <w:b/>
          <w:bCs/>
          <w:sz w:val="24"/>
          <w:szCs w:val="24"/>
          <w:lang w:val="en-ID"/>
        </w:rPr>
        <w:t xml:space="preserve">Table 4. </w:t>
      </w:r>
      <w:r w:rsidRPr="008E577A">
        <w:rPr>
          <w:rFonts w:ascii="Arial" w:hAnsi="Arial" w:cs="Arial"/>
          <w:sz w:val="24"/>
          <w:szCs w:val="24"/>
          <w:lang w:val="en-ID"/>
        </w:rPr>
        <w:t>R² Values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287"/>
        <w:gridCol w:w="576"/>
      </w:tblGrid>
      <w:tr w:rsidR="008E577A" w:rsidRPr="008E577A" w14:paraId="1AD9C6F2" w14:textId="77777777" w:rsidTr="006D1629">
        <w:trPr>
          <w:tblHeader/>
          <w:tblCellSpacing w:w="15" w:type="dxa"/>
          <w:jc w:val="center"/>
        </w:trPr>
        <w:tc>
          <w:tcPr>
            <w:tcW w:w="0" w:type="auto"/>
            <w:vAlign w:val="center"/>
            <w:hideMark/>
          </w:tcPr>
          <w:p w14:paraId="1A810237" w14:textId="77777777" w:rsidR="008D0D1A" w:rsidRPr="008E577A" w:rsidRDefault="008D0D1A" w:rsidP="006D1629">
            <w:pPr>
              <w:spacing w:after="0" w:line="240" w:lineRule="auto"/>
              <w:contextualSpacing/>
              <w:jc w:val="both"/>
              <w:rPr>
                <w:rFonts w:ascii="Arial" w:hAnsi="Arial" w:cs="Arial"/>
                <w:b/>
                <w:bCs/>
                <w:sz w:val="20"/>
                <w:szCs w:val="20"/>
                <w:lang w:val="en-ID"/>
              </w:rPr>
            </w:pPr>
            <w:r w:rsidRPr="008E577A">
              <w:rPr>
                <w:rFonts w:ascii="Arial" w:hAnsi="Arial" w:cs="Arial"/>
                <w:b/>
                <w:bCs/>
                <w:sz w:val="20"/>
                <w:szCs w:val="20"/>
                <w:lang w:val="en-ID"/>
              </w:rPr>
              <w:t>Endogenous Construct</w:t>
            </w:r>
          </w:p>
        </w:tc>
        <w:tc>
          <w:tcPr>
            <w:tcW w:w="0" w:type="auto"/>
            <w:vAlign w:val="center"/>
            <w:hideMark/>
          </w:tcPr>
          <w:p w14:paraId="623EB605" w14:textId="77777777" w:rsidR="008D0D1A" w:rsidRPr="008E577A" w:rsidRDefault="008D0D1A" w:rsidP="006D1629">
            <w:pPr>
              <w:spacing w:after="0" w:line="240" w:lineRule="auto"/>
              <w:contextualSpacing/>
              <w:jc w:val="both"/>
              <w:rPr>
                <w:rFonts w:ascii="Arial" w:hAnsi="Arial" w:cs="Arial"/>
                <w:b/>
                <w:bCs/>
                <w:sz w:val="20"/>
                <w:szCs w:val="20"/>
                <w:lang w:val="en-ID"/>
              </w:rPr>
            </w:pPr>
            <w:r w:rsidRPr="008E577A">
              <w:rPr>
                <w:rFonts w:ascii="Arial" w:hAnsi="Arial" w:cs="Arial"/>
                <w:b/>
                <w:bCs/>
                <w:sz w:val="20"/>
                <w:szCs w:val="20"/>
                <w:lang w:val="en-ID"/>
              </w:rPr>
              <w:t>R²</w:t>
            </w:r>
          </w:p>
        </w:tc>
      </w:tr>
      <w:tr w:rsidR="008E577A" w:rsidRPr="008E577A" w14:paraId="5430FB3F" w14:textId="77777777" w:rsidTr="006D1629">
        <w:trPr>
          <w:tblCellSpacing w:w="15" w:type="dxa"/>
          <w:jc w:val="center"/>
        </w:trPr>
        <w:tc>
          <w:tcPr>
            <w:tcW w:w="0" w:type="auto"/>
            <w:vAlign w:val="center"/>
            <w:hideMark/>
          </w:tcPr>
          <w:p w14:paraId="2FB1DF52"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Digital Skills</w:t>
            </w:r>
          </w:p>
        </w:tc>
        <w:tc>
          <w:tcPr>
            <w:tcW w:w="0" w:type="auto"/>
            <w:vAlign w:val="center"/>
            <w:hideMark/>
          </w:tcPr>
          <w:p w14:paraId="55D12979"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0.421</w:t>
            </w:r>
          </w:p>
        </w:tc>
      </w:tr>
      <w:tr w:rsidR="008E577A" w:rsidRPr="008E577A" w14:paraId="0F1F9750" w14:textId="77777777" w:rsidTr="006D1629">
        <w:trPr>
          <w:tblCellSpacing w:w="15" w:type="dxa"/>
          <w:jc w:val="center"/>
        </w:trPr>
        <w:tc>
          <w:tcPr>
            <w:tcW w:w="0" w:type="auto"/>
            <w:vAlign w:val="center"/>
            <w:hideMark/>
          </w:tcPr>
          <w:p w14:paraId="76237620"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Employee Performance</w:t>
            </w:r>
          </w:p>
        </w:tc>
        <w:tc>
          <w:tcPr>
            <w:tcW w:w="0" w:type="auto"/>
            <w:vAlign w:val="center"/>
            <w:hideMark/>
          </w:tcPr>
          <w:p w14:paraId="4977AC73"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0.487</w:t>
            </w:r>
          </w:p>
        </w:tc>
      </w:tr>
    </w:tbl>
    <w:p w14:paraId="49FCA23E" w14:textId="77777777" w:rsidR="008D0D1A" w:rsidRPr="008E577A" w:rsidRDefault="008D0D1A" w:rsidP="006D1629">
      <w:pPr>
        <w:spacing w:after="0" w:line="240" w:lineRule="auto"/>
        <w:ind w:firstLine="720"/>
        <w:contextualSpacing/>
        <w:jc w:val="both"/>
        <w:rPr>
          <w:rFonts w:ascii="Arial" w:hAnsi="Arial" w:cs="Arial"/>
          <w:sz w:val="24"/>
          <w:szCs w:val="24"/>
          <w:lang w:val="en-ID"/>
        </w:rPr>
      </w:pPr>
      <w:r w:rsidRPr="008E577A">
        <w:rPr>
          <w:rFonts w:ascii="Arial" w:hAnsi="Arial" w:cs="Arial"/>
          <w:sz w:val="24"/>
          <w:szCs w:val="24"/>
          <w:lang w:val="en-ID"/>
        </w:rPr>
        <w:t>The R² values indicate that the model explains 42.1% of the variance in digital skills and 48.7% of the variance in employee performance, representing moderate to substantial explanatory power.</w:t>
      </w:r>
    </w:p>
    <w:p w14:paraId="33705319" w14:textId="77777777" w:rsidR="008D0D1A" w:rsidRPr="008E577A" w:rsidRDefault="008D0D1A" w:rsidP="006D1629">
      <w:pPr>
        <w:pStyle w:val="ListParagraph"/>
        <w:numPr>
          <w:ilvl w:val="0"/>
          <w:numId w:val="11"/>
        </w:numPr>
        <w:spacing w:after="0" w:line="240" w:lineRule="auto"/>
        <w:jc w:val="both"/>
        <w:rPr>
          <w:rFonts w:ascii="Arial" w:hAnsi="Arial" w:cs="Arial"/>
          <w:b/>
          <w:bCs/>
          <w:sz w:val="24"/>
          <w:szCs w:val="24"/>
          <w:lang w:val="en-ID"/>
        </w:rPr>
      </w:pPr>
      <w:r w:rsidRPr="008E577A">
        <w:rPr>
          <w:rFonts w:ascii="Arial" w:hAnsi="Arial" w:cs="Arial"/>
          <w:b/>
          <w:bCs/>
          <w:sz w:val="24"/>
          <w:szCs w:val="24"/>
          <w:lang w:val="en-ID"/>
        </w:rPr>
        <w:t>Effect Size (f²)</w:t>
      </w:r>
    </w:p>
    <w:p w14:paraId="7730B2BB" w14:textId="77777777" w:rsidR="008D0D1A" w:rsidRPr="008E577A" w:rsidRDefault="008D0D1A" w:rsidP="006D1629">
      <w:pPr>
        <w:spacing w:after="0" w:line="240" w:lineRule="auto"/>
        <w:contextualSpacing/>
        <w:jc w:val="center"/>
        <w:rPr>
          <w:rFonts w:ascii="Arial" w:hAnsi="Arial" w:cs="Arial"/>
          <w:sz w:val="24"/>
          <w:szCs w:val="24"/>
          <w:lang w:val="en-ID"/>
        </w:rPr>
      </w:pPr>
      <w:r w:rsidRPr="008E577A">
        <w:rPr>
          <w:rFonts w:ascii="Arial" w:hAnsi="Arial" w:cs="Arial"/>
          <w:b/>
          <w:bCs/>
          <w:sz w:val="24"/>
          <w:szCs w:val="24"/>
          <w:lang w:val="en-ID"/>
        </w:rPr>
        <w:t xml:space="preserve">Table 5. </w:t>
      </w:r>
      <w:r w:rsidRPr="008E577A">
        <w:rPr>
          <w:rFonts w:ascii="Arial" w:hAnsi="Arial" w:cs="Arial"/>
          <w:sz w:val="24"/>
          <w:szCs w:val="24"/>
          <w:lang w:val="en-ID"/>
        </w:rPr>
        <w:t>Effect Size</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610"/>
        <w:gridCol w:w="561"/>
        <w:gridCol w:w="1398"/>
      </w:tblGrid>
      <w:tr w:rsidR="008E577A" w:rsidRPr="008E577A" w14:paraId="6DD1B535" w14:textId="77777777" w:rsidTr="006D1629">
        <w:trPr>
          <w:tblHeader/>
          <w:tblCellSpacing w:w="15" w:type="dxa"/>
          <w:jc w:val="center"/>
        </w:trPr>
        <w:tc>
          <w:tcPr>
            <w:tcW w:w="0" w:type="auto"/>
            <w:vAlign w:val="center"/>
            <w:hideMark/>
          </w:tcPr>
          <w:p w14:paraId="2245A92B" w14:textId="77777777" w:rsidR="008D0D1A" w:rsidRPr="008E577A" w:rsidRDefault="008D0D1A" w:rsidP="006D1629">
            <w:pPr>
              <w:spacing w:after="0" w:line="240" w:lineRule="auto"/>
              <w:contextualSpacing/>
              <w:jc w:val="both"/>
              <w:rPr>
                <w:rFonts w:ascii="Arial" w:hAnsi="Arial" w:cs="Arial"/>
                <w:b/>
                <w:bCs/>
                <w:sz w:val="20"/>
                <w:szCs w:val="20"/>
                <w:lang w:val="en-ID"/>
              </w:rPr>
            </w:pPr>
            <w:r w:rsidRPr="008E577A">
              <w:rPr>
                <w:rFonts w:ascii="Arial" w:hAnsi="Arial" w:cs="Arial"/>
                <w:b/>
                <w:bCs/>
                <w:sz w:val="20"/>
                <w:szCs w:val="20"/>
                <w:lang w:val="en-ID"/>
              </w:rPr>
              <w:t>Relationship</w:t>
            </w:r>
          </w:p>
        </w:tc>
        <w:tc>
          <w:tcPr>
            <w:tcW w:w="0" w:type="auto"/>
            <w:vAlign w:val="center"/>
            <w:hideMark/>
          </w:tcPr>
          <w:p w14:paraId="6577AC90" w14:textId="77777777" w:rsidR="008D0D1A" w:rsidRPr="008E577A" w:rsidRDefault="008D0D1A" w:rsidP="006D1629">
            <w:pPr>
              <w:spacing w:after="0" w:line="240" w:lineRule="auto"/>
              <w:contextualSpacing/>
              <w:jc w:val="both"/>
              <w:rPr>
                <w:rFonts w:ascii="Arial" w:hAnsi="Arial" w:cs="Arial"/>
                <w:b/>
                <w:bCs/>
                <w:sz w:val="20"/>
                <w:szCs w:val="20"/>
                <w:lang w:val="en-ID"/>
              </w:rPr>
            </w:pPr>
            <w:r w:rsidRPr="008E577A">
              <w:rPr>
                <w:rFonts w:ascii="Arial" w:hAnsi="Arial" w:cs="Arial"/>
                <w:b/>
                <w:bCs/>
                <w:sz w:val="20"/>
                <w:szCs w:val="20"/>
                <w:lang w:val="en-ID"/>
              </w:rPr>
              <w:t>f²</w:t>
            </w:r>
          </w:p>
        </w:tc>
        <w:tc>
          <w:tcPr>
            <w:tcW w:w="0" w:type="auto"/>
            <w:vAlign w:val="center"/>
            <w:hideMark/>
          </w:tcPr>
          <w:p w14:paraId="3B23F744" w14:textId="77777777" w:rsidR="008D0D1A" w:rsidRPr="008E577A" w:rsidRDefault="008D0D1A" w:rsidP="006D1629">
            <w:pPr>
              <w:spacing w:after="0" w:line="240" w:lineRule="auto"/>
              <w:contextualSpacing/>
              <w:jc w:val="both"/>
              <w:rPr>
                <w:rFonts w:ascii="Arial" w:hAnsi="Arial" w:cs="Arial"/>
                <w:b/>
                <w:bCs/>
                <w:sz w:val="20"/>
                <w:szCs w:val="20"/>
                <w:lang w:val="en-ID"/>
              </w:rPr>
            </w:pPr>
            <w:r w:rsidRPr="008E577A">
              <w:rPr>
                <w:rFonts w:ascii="Arial" w:hAnsi="Arial" w:cs="Arial"/>
                <w:b/>
                <w:bCs/>
                <w:sz w:val="20"/>
                <w:szCs w:val="20"/>
                <w:lang w:val="en-ID"/>
              </w:rPr>
              <w:t>Effect</w:t>
            </w:r>
          </w:p>
        </w:tc>
      </w:tr>
      <w:tr w:rsidR="008E577A" w:rsidRPr="008E577A" w14:paraId="08FA1BBE" w14:textId="77777777" w:rsidTr="006D1629">
        <w:trPr>
          <w:tblCellSpacing w:w="15" w:type="dxa"/>
          <w:jc w:val="center"/>
        </w:trPr>
        <w:tc>
          <w:tcPr>
            <w:tcW w:w="0" w:type="auto"/>
            <w:vAlign w:val="center"/>
            <w:hideMark/>
          </w:tcPr>
          <w:p w14:paraId="2121935D"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AI-HRM → Digital Skills</w:t>
            </w:r>
          </w:p>
        </w:tc>
        <w:tc>
          <w:tcPr>
            <w:tcW w:w="0" w:type="auto"/>
            <w:vAlign w:val="center"/>
            <w:hideMark/>
          </w:tcPr>
          <w:p w14:paraId="201F19D9"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0.398</w:t>
            </w:r>
          </w:p>
        </w:tc>
        <w:tc>
          <w:tcPr>
            <w:tcW w:w="0" w:type="auto"/>
            <w:vAlign w:val="center"/>
            <w:hideMark/>
          </w:tcPr>
          <w:p w14:paraId="642F631C"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Large</w:t>
            </w:r>
          </w:p>
        </w:tc>
      </w:tr>
      <w:tr w:rsidR="008E577A" w:rsidRPr="008E577A" w14:paraId="40DF78DD" w14:textId="77777777" w:rsidTr="006D1629">
        <w:trPr>
          <w:tblCellSpacing w:w="15" w:type="dxa"/>
          <w:jc w:val="center"/>
        </w:trPr>
        <w:tc>
          <w:tcPr>
            <w:tcW w:w="0" w:type="auto"/>
            <w:vAlign w:val="center"/>
            <w:hideMark/>
          </w:tcPr>
          <w:p w14:paraId="7E06F115"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Digital Skills → Performance</w:t>
            </w:r>
          </w:p>
        </w:tc>
        <w:tc>
          <w:tcPr>
            <w:tcW w:w="0" w:type="auto"/>
            <w:vAlign w:val="center"/>
            <w:hideMark/>
          </w:tcPr>
          <w:p w14:paraId="6B5BA125"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0.274</w:t>
            </w:r>
          </w:p>
        </w:tc>
        <w:tc>
          <w:tcPr>
            <w:tcW w:w="0" w:type="auto"/>
            <w:vAlign w:val="center"/>
            <w:hideMark/>
          </w:tcPr>
          <w:p w14:paraId="354205A6"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Medium</w:t>
            </w:r>
          </w:p>
        </w:tc>
      </w:tr>
      <w:tr w:rsidR="008E577A" w:rsidRPr="008E577A" w14:paraId="25A384DF" w14:textId="77777777" w:rsidTr="006D1629">
        <w:trPr>
          <w:tblCellSpacing w:w="15" w:type="dxa"/>
          <w:jc w:val="center"/>
        </w:trPr>
        <w:tc>
          <w:tcPr>
            <w:tcW w:w="0" w:type="auto"/>
            <w:vAlign w:val="center"/>
            <w:hideMark/>
          </w:tcPr>
          <w:p w14:paraId="582C7BAB"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AI-HRM → Performance</w:t>
            </w:r>
          </w:p>
        </w:tc>
        <w:tc>
          <w:tcPr>
            <w:tcW w:w="0" w:type="auto"/>
            <w:vAlign w:val="center"/>
            <w:hideMark/>
          </w:tcPr>
          <w:p w14:paraId="3D91309A"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0.146</w:t>
            </w:r>
          </w:p>
        </w:tc>
        <w:tc>
          <w:tcPr>
            <w:tcW w:w="0" w:type="auto"/>
            <w:vAlign w:val="center"/>
            <w:hideMark/>
          </w:tcPr>
          <w:p w14:paraId="060269DA"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Small–Medium</w:t>
            </w:r>
          </w:p>
        </w:tc>
      </w:tr>
    </w:tbl>
    <w:p w14:paraId="0D2D2D17" w14:textId="79BB7F1B" w:rsidR="008D0D1A" w:rsidRPr="008E577A" w:rsidRDefault="008D0D1A" w:rsidP="006D1629">
      <w:pPr>
        <w:spacing w:after="0" w:line="240" w:lineRule="auto"/>
        <w:contextualSpacing/>
        <w:jc w:val="both"/>
        <w:rPr>
          <w:rFonts w:ascii="Arial" w:hAnsi="Arial" w:cs="Arial"/>
          <w:sz w:val="24"/>
          <w:szCs w:val="24"/>
          <w:lang w:val="en-ID"/>
        </w:rPr>
      </w:pPr>
    </w:p>
    <w:p w14:paraId="1927892D" w14:textId="77777777" w:rsidR="008D0D1A" w:rsidRPr="008E577A" w:rsidRDefault="008D0D1A" w:rsidP="006D1629">
      <w:pPr>
        <w:pStyle w:val="ListParagraph"/>
        <w:numPr>
          <w:ilvl w:val="0"/>
          <w:numId w:val="11"/>
        </w:numPr>
        <w:spacing w:after="0" w:line="240" w:lineRule="auto"/>
        <w:jc w:val="both"/>
        <w:rPr>
          <w:rFonts w:ascii="Arial" w:hAnsi="Arial" w:cs="Arial"/>
          <w:b/>
          <w:bCs/>
          <w:sz w:val="24"/>
          <w:szCs w:val="24"/>
          <w:lang w:val="en-ID"/>
        </w:rPr>
      </w:pPr>
      <w:r w:rsidRPr="008E577A">
        <w:rPr>
          <w:rFonts w:ascii="Arial" w:hAnsi="Arial" w:cs="Arial"/>
          <w:b/>
          <w:bCs/>
          <w:sz w:val="24"/>
          <w:szCs w:val="24"/>
          <w:lang w:val="en-ID"/>
        </w:rPr>
        <w:lastRenderedPageBreak/>
        <w:t>Predictive Relevance (Q²)</w:t>
      </w:r>
    </w:p>
    <w:p w14:paraId="1CC63135" w14:textId="77777777" w:rsidR="008D0D1A" w:rsidRPr="008E577A" w:rsidRDefault="008D0D1A" w:rsidP="006D1629">
      <w:pPr>
        <w:spacing w:after="0" w:line="240" w:lineRule="auto"/>
        <w:contextualSpacing/>
        <w:jc w:val="both"/>
        <w:rPr>
          <w:rFonts w:ascii="Arial" w:hAnsi="Arial" w:cs="Arial"/>
          <w:sz w:val="24"/>
          <w:szCs w:val="24"/>
          <w:lang w:val="en-ID"/>
        </w:rPr>
      </w:pPr>
      <w:r w:rsidRPr="008E577A">
        <w:rPr>
          <w:rFonts w:ascii="Arial" w:hAnsi="Arial" w:cs="Arial"/>
          <w:sz w:val="24"/>
          <w:szCs w:val="24"/>
          <w:lang w:val="en-ID"/>
        </w:rPr>
        <w:t>Blindfolding analysis produced Q² values greater than zero:</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165"/>
        <w:gridCol w:w="576"/>
      </w:tblGrid>
      <w:tr w:rsidR="008E577A" w:rsidRPr="008E577A" w14:paraId="5D6EA6AA" w14:textId="77777777" w:rsidTr="006D1629">
        <w:trPr>
          <w:tblHeader/>
          <w:tblCellSpacing w:w="15" w:type="dxa"/>
          <w:jc w:val="center"/>
        </w:trPr>
        <w:tc>
          <w:tcPr>
            <w:tcW w:w="0" w:type="auto"/>
            <w:vAlign w:val="center"/>
            <w:hideMark/>
          </w:tcPr>
          <w:p w14:paraId="7A5A7805" w14:textId="77777777" w:rsidR="008D0D1A" w:rsidRPr="008E577A" w:rsidRDefault="008D0D1A" w:rsidP="006D1629">
            <w:pPr>
              <w:spacing w:after="0" w:line="240" w:lineRule="auto"/>
              <w:contextualSpacing/>
              <w:jc w:val="both"/>
              <w:rPr>
                <w:rFonts w:ascii="Arial" w:hAnsi="Arial" w:cs="Arial"/>
                <w:b/>
                <w:bCs/>
                <w:sz w:val="20"/>
                <w:szCs w:val="20"/>
                <w:lang w:val="en-ID"/>
              </w:rPr>
            </w:pPr>
            <w:r w:rsidRPr="008E577A">
              <w:rPr>
                <w:rFonts w:ascii="Arial" w:hAnsi="Arial" w:cs="Arial"/>
                <w:b/>
                <w:bCs/>
                <w:sz w:val="20"/>
                <w:szCs w:val="20"/>
                <w:lang w:val="en-ID"/>
              </w:rPr>
              <w:t>Construct</w:t>
            </w:r>
          </w:p>
        </w:tc>
        <w:tc>
          <w:tcPr>
            <w:tcW w:w="0" w:type="auto"/>
            <w:vAlign w:val="center"/>
            <w:hideMark/>
          </w:tcPr>
          <w:p w14:paraId="7BBB59BD" w14:textId="77777777" w:rsidR="008D0D1A" w:rsidRPr="008E577A" w:rsidRDefault="008D0D1A" w:rsidP="006D1629">
            <w:pPr>
              <w:spacing w:after="0" w:line="240" w:lineRule="auto"/>
              <w:contextualSpacing/>
              <w:jc w:val="both"/>
              <w:rPr>
                <w:rFonts w:ascii="Arial" w:hAnsi="Arial" w:cs="Arial"/>
                <w:b/>
                <w:bCs/>
                <w:sz w:val="20"/>
                <w:szCs w:val="20"/>
                <w:lang w:val="en-ID"/>
              </w:rPr>
            </w:pPr>
            <w:r w:rsidRPr="008E577A">
              <w:rPr>
                <w:rFonts w:ascii="Arial" w:hAnsi="Arial" w:cs="Arial"/>
                <w:b/>
                <w:bCs/>
                <w:sz w:val="20"/>
                <w:szCs w:val="20"/>
                <w:lang w:val="en-ID"/>
              </w:rPr>
              <w:t>Q²</w:t>
            </w:r>
          </w:p>
        </w:tc>
      </w:tr>
      <w:tr w:rsidR="008E577A" w:rsidRPr="008E577A" w14:paraId="0D2391B7" w14:textId="77777777" w:rsidTr="006D1629">
        <w:trPr>
          <w:tblCellSpacing w:w="15" w:type="dxa"/>
          <w:jc w:val="center"/>
        </w:trPr>
        <w:tc>
          <w:tcPr>
            <w:tcW w:w="0" w:type="auto"/>
            <w:vAlign w:val="center"/>
            <w:hideMark/>
          </w:tcPr>
          <w:p w14:paraId="78FC9D19"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Digital Skills</w:t>
            </w:r>
          </w:p>
        </w:tc>
        <w:tc>
          <w:tcPr>
            <w:tcW w:w="0" w:type="auto"/>
            <w:vAlign w:val="center"/>
            <w:hideMark/>
          </w:tcPr>
          <w:p w14:paraId="0E23C404"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0.268</w:t>
            </w:r>
          </w:p>
        </w:tc>
      </w:tr>
      <w:tr w:rsidR="008E577A" w:rsidRPr="008E577A" w14:paraId="2388DDAC" w14:textId="77777777" w:rsidTr="006D1629">
        <w:trPr>
          <w:tblCellSpacing w:w="15" w:type="dxa"/>
          <w:jc w:val="center"/>
        </w:trPr>
        <w:tc>
          <w:tcPr>
            <w:tcW w:w="0" w:type="auto"/>
            <w:vAlign w:val="center"/>
            <w:hideMark/>
          </w:tcPr>
          <w:p w14:paraId="2899DF2A"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Employee Performance</w:t>
            </w:r>
          </w:p>
        </w:tc>
        <w:tc>
          <w:tcPr>
            <w:tcW w:w="0" w:type="auto"/>
            <w:vAlign w:val="center"/>
            <w:hideMark/>
          </w:tcPr>
          <w:p w14:paraId="32132540"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0.312</w:t>
            </w:r>
          </w:p>
        </w:tc>
      </w:tr>
    </w:tbl>
    <w:p w14:paraId="0327A463" w14:textId="6C91E55F" w:rsidR="008D0D1A" w:rsidRPr="008E577A" w:rsidRDefault="008D0D1A" w:rsidP="006D1629">
      <w:pPr>
        <w:spacing w:after="0" w:line="240" w:lineRule="auto"/>
        <w:contextualSpacing/>
        <w:jc w:val="both"/>
        <w:rPr>
          <w:rFonts w:ascii="Arial" w:hAnsi="Arial" w:cs="Arial"/>
          <w:sz w:val="24"/>
          <w:szCs w:val="24"/>
          <w:lang w:val="en-ID"/>
        </w:rPr>
      </w:pPr>
      <w:r w:rsidRPr="008E577A">
        <w:rPr>
          <w:rFonts w:ascii="Arial" w:hAnsi="Arial" w:cs="Arial"/>
          <w:sz w:val="24"/>
          <w:szCs w:val="24"/>
          <w:lang w:val="en-ID"/>
        </w:rPr>
        <w:t>These results confirm adequate predictive relevance.</w:t>
      </w:r>
    </w:p>
    <w:p w14:paraId="22DA2217" w14:textId="77777777" w:rsidR="008D0D1A" w:rsidRPr="008E577A" w:rsidRDefault="008D0D1A" w:rsidP="006D1629">
      <w:pPr>
        <w:pStyle w:val="ListParagraph"/>
        <w:numPr>
          <w:ilvl w:val="0"/>
          <w:numId w:val="11"/>
        </w:numPr>
        <w:spacing w:after="0" w:line="240" w:lineRule="auto"/>
        <w:jc w:val="both"/>
        <w:rPr>
          <w:rFonts w:ascii="Arial" w:hAnsi="Arial" w:cs="Arial"/>
          <w:b/>
          <w:bCs/>
          <w:sz w:val="24"/>
          <w:szCs w:val="24"/>
          <w:lang w:val="en-ID"/>
        </w:rPr>
      </w:pPr>
      <w:r w:rsidRPr="008E577A">
        <w:rPr>
          <w:rFonts w:ascii="Arial" w:hAnsi="Arial" w:cs="Arial"/>
          <w:b/>
          <w:bCs/>
          <w:sz w:val="24"/>
          <w:szCs w:val="24"/>
          <w:lang w:val="en-ID"/>
        </w:rPr>
        <w:t>Mediation Analysis</w:t>
      </w:r>
    </w:p>
    <w:p w14:paraId="255A81B5" w14:textId="77777777" w:rsidR="008D0D1A" w:rsidRPr="008E577A" w:rsidRDefault="008D0D1A" w:rsidP="006D1629">
      <w:pPr>
        <w:spacing w:after="0" w:line="240" w:lineRule="auto"/>
        <w:contextualSpacing/>
        <w:jc w:val="center"/>
        <w:rPr>
          <w:rFonts w:ascii="Arial" w:hAnsi="Arial" w:cs="Arial"/>
          <w:sz w:val="24"/>
          <w:szCs w:val="24"/>
          <w:lang w:val="en-ID"/>
        </w:rPr>
      </w:pPr>
      <w:r w:rsidRPr="008E577A">
        <w:rPr>
          <w:rFonts w:ascii="Arial" w:hAnsi="Arial" w:cs="Arial"/>
          <w:b/>
          <w:bCs/>
          <w:sz w:val="24"/>
          <w:szCs w:val="24"/>
          <w:lang w:val="en-ID"/>
        </w:rPr>
        <w:t xml:space="preserve">Table 6. </w:t>
      </w:r>
      <w:r w:rsidRPr="008E577A">
        <w:rPr>
          <w:rFonts w:ascii="Arial" w:hAnsi="Arial" w:cs="Arial"/>
          <w:sz w:val="24"/>
          <w:szCs w:val="24"/>
          <w:lang w:val="en-ID"/>
        </w:rPr>
        <w:t>Mediation Results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632"/>
        <w:gridCol w:w="1394"/>
        <w:gridCol w:w="705"/>
        <w:gridCol w:w="761"/>
        <w:gridCol w:w="1009"/>
      </w:tblGrid>
      <w:tr w:rsidR="008E577A" w:rsidRPr="008E577A" w14:paraId="56D89455" w14:textId="77777777" w:rsidTr="006D1629">
        <w:trPr>
          <w:tblHeader/>
          <w:tblCellSpacing w:w="15" w:type="dxa"/>
          <w:jc w:val="center"/>
        </w:trPr>
        <w:tc>
          <w:tcPr>
            <w:tcW w:w="0" w:type="auto"/>
            <w:vAlign w:val="center"/>
            <w:hideMark/>
          </w:tcPr>
          <w:p w14:paraId="1C2ED3D3" w14:textId="77777777" w:rsidR="008D0D1A" w:rsidRPr="008E577A" w:rsidRDefault="008D0D1A" w:rsidP="006D1629">
            <w:pPr>
              <w:spacing w:after="0" w:line="240" w:lineRule="auto"/>
              <w:contextualSpacing/>
              <w:jc w:val="both"/>
              <w:rPr>
                <w:rFonts w:ascii="Arial" w:hAnsi="Arial" w:cs="Arial"/>
                <w:b/>
                <w:bCs/>
                <w:sz w:val="20"/>
                <w:szCs w:val="20"/>
                <w:lang w:val="en-ID"/>
              </w:rPr>
            </w:pPr>
            <w:r w:rsidRPr="008E577A">
              <w:rPr>
                <w:rFonts w:ascii="Arial" w:hAnsi="Arial" w:cs="Arial"/>
                <w:b/>
                <w:bCs/>
                <w:sz w:val="20"/>
                <w:szCs w:val="20"/>
                <w:lang w:val="en-ID"/>
              </w:rPr>
              <w:t>Path</w:t>
            </w:r>
          </w:p>
        </w:tc>
        <w:tc>
          <w:tcPr>
            <w:tcW w:w="0" w:type="auto"/>
            <w:vAlign w:val="center"/>
            <w:hideMark/>
          </w:tcPr>
          <w:p w14:paraId="4B80FBAD" w14:textId="77777777" w:rsidR="008D0D1A" w:rsidRPr="008E577A" w:rsidRDefault="008D0D1A" w:rsidP="006D1629">
            <w:pPr>
              <w:spacing w:after="0" w:line="240" w:lineRule="auto"/>
              <w:contextualSpacing/>
              <w:jc w:val="both"/>
              <w:rPr>
                <w:rFonts w:ascii="Arial" w:hAnsi="Arial" w:cs="Arial"/>
                <w:b/>
                <w:bCs/>
                <w:sz w:val="20"/>
                <w:szCs w:val="20"/>
                <w:lang w:val="en-ID"/>
              </w:rPr>
            </w:pPr>
            <w:r w:rsidRPr="008E577A">
              <w:rPr>
                <w:rFonts w:ascii="Arial" w:hAnsi="Arial" w:cs="Arial"/>
                <w:b/>
                <w:bCs/>
                <w:sz w:val="20"/>
                <w:szCs w:val="20"/>
                <w:lang w:val="en-ID"/>
              </w:rPr>
              <w:t>Indirect Effect</w:t>
            </w:r>
          </w:p>
        </w:tc>
        <w:tc>
          <w:tcPr>
            <w:tcW w:w="0" w:type="auto"/>
            <w:vAlign w:val="center"/>
            <w:hideMark/>
          </w:tcPr>
          <w:p w14:paraId="2E43F444" w14:textId="77777777" w:rsidR="008D0D1A" w:rsidRPr="008E577A" w:rsidRDefault="008D0D1A" w:rsidP="006D1629">
            <w:pPr>
              <w:spacing w:after="0" w:line="240" w:lineRule="auto"/>
              <w:contextualSpacing/>
              <w:jc w:val="both"/>
              <w:rPr>
                <w:rFonts w:ascii="Arial" w:hAnsi="Arial" w:cs="Arial"/>
                <w:b/>
                <w:bCs/>
                <w:sz w:val="20"/>
                <w:szCs w:val="20"/>
                <w:lang w:val="en-ID"/>
              </w:rPr>
            </w:pPr>
            <w:r w:rsidRPr="008E577A">
              <w:rPr>
                <w:rFonts w:ascii="Arial" w:hAnsi="Arial" w:cs="Arial"/>
                <w:b/>
                <w:bCs/>
                <w:sz w:val="20"/>
                <w:szCs w:val="20"/>
                <w:lang w:val="en-ID"/>
              </w:rPr>
              <w:t>t-value</w:t>
            </w:r>
          </w:p>
        </w:tc>
        <w:tc>
          <w:tcPr>
            <w:tcW w:w="0" w:type="auto"/>
            <w:vAlign w:val="center"/>
            <w:hideMark/>
          </w:tcPr>
          <w:p w14:paraId="7FFE9510" w14:textId="77777777" w:rsidR="008D0D1A" w:rsidRPr="008E577A" w:rsidRDefault="008D0D1A" w:rsidP="006D1629">
            <w:pPr>
              <w:spacing w:after="0" w:line="240" w:lineRule="auto"/>
              <w:contextualSpacing/>
              <w:jc w:val="both"/>
              <w:rPr>
                <w:rFonts w:ascii="Arial" w:hAnsi="Arial" w:cs="Arial"/>
                <w:b/>
                <w:bCs/>
                <w:sz w:val="20"/>
                <w:szCs w:val="20"/>
                <w:lang w:val="en-ID"/>
              </w:rPr>
            </w:pPr>
            <w:r w:rsidRPr="008E577A">
              <w:rPr>
                <w:rFonts w:ascii="Arial" w:hAnsi="Arial" w:cs="Arial"/>
                <w:b/>
                <w:bCs/>
                <w:sz w:val="20"/>
                <w:szCs w:val="20"/>
                <w:lang w:val="en-ID"/>
              </w:rPr>
              <w:t>p-value</w:t>
            </w:r>
          </w:p>
        </w:tc>
        <w:tc>
          <w:tcPr>
            <w:tcW w:w="0" w:type="auto"/>
            <w:vAlign w:val="center"/>
            <w:hideMark/>
          </w:tcPr>
          <w:p w14:paraId="64A98823" w14:textId="77777777" w:rsidR="008D0D1A" w:rsidRPr="008E577A" w:rsidRDefault="008D0D1A" w:rsidP="006D1629">
            <w:pPr>
              <w:spacing w:after="0" w:line="240" w:lineRule="auto"/>
              <w:contextualSpacing/>
              <w:jc w:val="both"/>
              <w:rPr>
                <w:rFonts w:ascii="Arial" w:hAnsi="Arial" w:cs="Arial"/>
                <w:b/>
                <w:bCs/>
                <w:sz w:val="20"/>
                <w:szCs w:val="20"/>
                <w:lang w:val="en-ID"/>
              </w:rPr>
            </w:pPr>
            <w:r w:rsidRPr="008E577A">
              <w:rPr>
                <w:rFonts w:ascii="Arial" w:hAnsi="Arial" w:cs="Arial"/>
                <w:b/>
                <w:bCs/>
                <w:sz w:val="20"/>
                <w:szCs w:val="20"/>
                <w:lang w:val="en-ID"/>
              </w:rPr>
              <w:t>Mediation</w:t>
            </w:r>
          </w:p>
        </w:tc>
      </w:tr>
      <w:tr w:rsidR="008E577A" w:rsidRPr="008E577A" w14:paraId="6E971EE3" w14:textId="77777777" w:rsidTr="006D1629">
        <w:trPr>
          <w:tblCellSpacing w:w="15" w:type="dxa"/>
          <w:jc w:val="center"/>
        </w:trPr>
        <w:tc>
          <w:tcPr>
            <w:tcW w:w="0" w:type="auto"/>
            <w:vAlign w:val="center"/>
            <w:hideMark/>
          </w:tcPr>
          <w:p w14:paraId="4DBF771E"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AI-HRM → Digital Skills → Performance</w:t>
            </w:r>
          </w:p>
        </w:tc>
        <w:tc>
          <w:tcPr>
            <w:tcW w:w="0" w:type="auto"/>
            <w:vAlign w:val="center"/>
            <w:hideMark/>
          </w:tcPr>
          <w:p w14:paraId="45498580"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0.219</w:t>
            </w:r>
          </w:p>
        </w:tc>
        <w:tc>
          <w:tcPr>
            <w:tcW w:w="0" w:type="auto"/>
            <w:vAlign w:val="center"/>
            <w:hideMark/>
          </w:tcPr>
          <w:p w14:paraId="309363E8"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5.376</w:t>
            </w:r>
          </w:p>
        </w:tc>
        <w:tc>
          <w:tcPr>
            <w:tcW w:w="0" w:type="auto"/>
            <w:vAlign w:val="center"/>
            <w:hideMark/>
          </w:tcPr>
          <w:p w14:paraId="216C7E0B"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&lt;0.001</w:t>
            </w:r>
          </w:p>
        </w:tc>
        <w:tc>
          <w:tcPr>
            <w:tcW w:w="0" w:type="auto"/>
            <w:vAlign w:val="center"/>
            <w:hideMark/>
          </w:tcPr>
          <w:p w14:paraId="5A2C3FC4" w14:textId="77777777" w:rsidR="008D0D1A" w:rsidRPr="008E577A" w:rsidRDefault="008D0D1A" w:rsidP="006D1629">
            <w:pPr>
              <w:spacing w:after="0" w:line="240" w:lineRule="auto"/>
              <w:contextualSpacing/>
              <w:jc w:val="both"/>
              <w:rPr>
                <w:rFonts w:ascii="Arial" w:hAnsi="Arial" w:cs="Arial"/>
                <w:sz w:val="20"/>
                <w:szCs w:val="20"/>
                <w:lang w:val="en-ID"/>
              </w:rPr>
            </w:pPr>
            <w:r w:rsidRPr="008E577A">
              <w:rPr>
                <w:rFonts w:ascii="Arial" w:hAnsi="Arial" w:cs="Arial"/>
                <w:sz w:val="20"/>
                <w:szCs w:val="20"/>
                <w:lang w:val="en-ID"/>
              </w:rPr>
              <w:t>Partial</w:t>
            </w:r>
          </w:p>
        </w:tc>
      </w:tr>
    </w:tbl>
    <w:p w14:paraId="3688DEC1" w14:textId="77777777" w:rsidR="008D0D1A" w:rsidRPr="008E577A" w:rsidRDefault="008D0D1A" w:rsidP="006D1629">
      <w:pPr>
        <w:spacing w:after="0" w:line="240" w:lineRule="auto"/>
        <w:ind w:firstLine="720"/>
        <w:contextualSpacing/>
        <w:jc w:val="both"/>
        <w:rPr>
          <w:rFonts w:ascii="Arial" w:hAnsi="Arial" w:cs="Arial"/>
          <w:sz w:val="24"/>
          <w:szCs w:val="24"/>
          <w:lang w:val="en-ID"/>
        </w:rPr>
      </w:pPr>
      <w:r w:rsidRPr="008E577A">
        <w:rPr>
          <w:rFonts w:ascii="Arial" w:hAnsi="Arial" w:cs="Arial"/>
          <w:sz w:val="24"/>
          <w:szCs w:val="24"/>
          <w:lang w:val="en-ID"/>
        </w:rPr>
        <w:t>Digital skills partially mediate the relationship between AI-based HRM and employee performance, indicating both direct and indirect effects.</w:t>
      </w:r>
    </w:p>
    <w:p w14:paraId="2B6E4786" w14:textId="77777777" w:rsidR="008D0D1A" w:rsidRPr="008E577A" w:rsidRDefault="008D0D1A" w:rsidP="006D1629">
      <w:pPr>
        <w:pStyle w:val="ListParagraph"/>
        <w:numPr>
          <w:ilvl w:val="0"/>
          <w:numId w:val="11"/>
        </w:numPr>
        <w:spacing w:after="0" w:line="240" w:lineRule="auto"/>
        <w:jc w:val="both"/>
        <w:rPr>
          <w:rFonts w:ascii="Arial" w:hAnsi="Arial" w:cs="Arial"/>
          <w:b/>
          <w:bCs/>
          <w:sz w:val="24"/>
          <w:szCs w:val="24"/>
          <w:lang w:val="en-ID"/>
        </w:rPr>
      </w:pPr>
      <w:r w:rsidRPr="008E577A">
        <w:rPr>
          <w:rFonts w:ascii="Arial" w:hAnsi="Arial" w:cs="Arial"/>
          <w:b/>
          <w:bCs/>
          <w:sz w:val="24"/>
          <w:szCs w:val="24"/>
          <w:lang w:val="en-ID"/>
        </w:rPr>
        <w:t>Moderation Analysis</w:t>
      </w:r>
    </w:p>
    <w:p w14:paraId="40BA98B3" w14:textId="77777777" w:rsidR="008D0D1A" w:rsidRPr="008E577A" w:rsidRDefault="008D0D1A" w:rsidP="006D1629">
      <w:pPr>
        <w:spacing w:after="0" w:line="240" w:lineRule="auto"/>
        <w:ind w:firstLine="720"/>
        <w:contextualSpacing/>
        <w:jc w:val="both"/>
        <w:rPr>
          <w:rFonts w:ascii="Arial" w:hAnsi="Arial" w:cs="Arial"/>
          <w:sz w:val="24"/>
          <w:szCs w:val="24"/>
          <w:lang w:val="en-ID"/>
        </w:rPr>
      </w:pPr>
      <w:r w:rsidRPr="008E577A">
        <w:rPr>
          <w:rFonts w:ascii="Arial" w:hAnsi="Arial" w:cs="Arial"/>
          <w:sz w:val="24"/>
          <w:szCs w:val="24"/>
          <w:lang w:val="en-ID"/>
        </w:rPr>
        <w:t>The interaction effect between AI-based HRM and technology acceptance is positive and significant (β = 0.168; p = 0.001), indicating that technology acceptance strengthens the impact of AI-based HRM on digital skills.</w:t>
      </w:r>
    </w:p>
    <w:p w14:paraId="5A293B30" w14:textId="77777777" w:rsidR="008D0D1A" w:rsidRPr="008E577A" w:rsidRDefault="008D0D1A" w:rsidP="006D1629">
      <w:pPr>
        <w:pStyle w:val="ListParagraph"/>
        <w:numPr>
          <w:ilvl w:val="0"/>
          <w:numId w:val="11"/>
        </w:numPr>
        <w:spacing w:after="0" w:line="240" w:lineRule="auto"/>
        <w:jc w:val="both"/>
        <w:rPr>
          <w:rFonts w:ascii="Arial" w:hAnsi="Arial" w:cs="Arial"/>
          <w:b/>
          <w:bCs/>
          <w:sz w:val="24"/>
          <w:szCs w:val="24"/>
          <w:lang w:val="en-ID"/>
        </w:rPr>
      </w:pPr>
      <w:r w:rsidRPr="008E577A">
        <w:rPr>
          <w:rFonts w:ascii="Arial" w:hAnsi="Arial" w:cs="Arial"/>
          <w:b/>
          <w:bCs/>
          <w:sz w:val="24"/>
          <w:szCs w:val="24"/>
          <w:lang w:val="en-ID"/>
        </w:rPr>
        <w:t>Integrated Interpretation</w:t>
      </w:r>
    </w:p>
    <w:p w14:paraId="5EF04D9E" w14:textId="4E5ED107" w:rsidR="008D0D1A" w:rsidRPr="008E577A" w:rsidRDefault="008D0D1A" w:rsidP="006D1629">
      <w:pPr>
        <w:spacing w:after="0" w:line="240" w:lineRule="auto"/>
        <w:ind w:firstLine="720"/>
        <w:contextualSpacing/>
        <w:jc w:val="both"/>
        <w:rPr>
          <w:rFonts w:ascii="Arial" w:hAnsi="Arial" w:cs="Arial"/>
          <w:sz w:val="24"/>
          <w:szCs w:val="24"/>
          <w:lang w:val="en-ID"/>
        </w:rPr>
      </w:pPr>
      <w:r w:rsidRPr="008E577A">
        <w:rPr>
          <w:rFonts w:ascii="Arial" w:hAnsi="Arial" w:cs="Arial"/>
          <w:sz w:val="24"/>
          <w:szCs w:val="24"/>
          <w:lang w:val="en-ID"/>
        </w:rPr>
        <w:t xml:space="preserve">The findings demonstrate that AI-based HRM serves as a strategic organizational resource that </w:t>
      </w:r>
      <w:r w:rsidR="008E577A">
        <w:rPr>
          <w:rFonts w:ascii="Arial" w:hAnsi="Arial" w:cs="Arial"/>
          <w:sz w:val="24"/>
          <w:szCs w:val="24"/>
          <w:lang w:val="en-ID"/>
        </w:rPr>
        <w:t xml:space="preserve">directly and indirectly enhances employee performance </w:t>
      </w:r>
      <w:r w:rsidRPr="008E577A">
        <w:rPr>
          <w:rFonts w:ascii="Arial" w:hAnsi="Arial" w:cs="Arial"/>
          <w:sz w:val="24"/>
          <w:szCs w:val="24"/>
          <w:lang w:val="en-ID"/>
        </w:rPr>
        <w:t>through digital skills development. Technology acceptance amplifies this effect by increasing employees’ willingness to engage with AI-enabled HR systems.</w:t>
      </w:r>
    </w:p>
    <w:p w14:paraId="7FB7A005" w14:textId="0F53E68F" w:rsidR="006D1629" w:rsidRPr="008E577A" w:rsidRDefault="00000000" w:rsidP="006D1629">
      <w:pPr>
        <w:spacing w:after="0" w:line="240" w:lineRule="auto"/>
        <w:ind w:firstLine="720"/>
        <w:contextualSpacing/>
        <w:jc w:val="both"/>
        <w:rPr>
          <w:rFonts w:ascii="Arial" w:hAnsi="Arial" w:cs="Arial"/>
          <w:sz w:val="24"/>
          <w:szCs w:val="24"/>
        </w:rPr>
      </w:pPr>
      <w:r w:rsidRPr="008E577A">
        <w:rPr>
          <w:rFonts w:ascii="Arial" w:hAnsi="Arial" w:cs="Arial"/>
          <w:sz w:val="24"/>
          <w:szCs w:val="24"/>
        </w:rPr>
        <w:t xml:space="preserve">The results indicate that AI-based HRM has a significant positive effect on employee performance. AI-based HRM also positively influences employees’ digital skills, </w:t>
      </w:r>
      <w:r w:rsidR="008E577A">
        <w:rPr>
          <w:rFonts w:ascii="Arial" w:hAnsi="Arial" w:cs="Arial"/>
          <w:sz w:val="24"/>
          <w:szCs w:val="24"/>
        </w:rPr>
        <w:t>thereby significantly enhancing</w:t>
      </w:r>
      <w:r w:rsidRPr="008E577A">
        <w:rPr>
          <w:rFonts w:ascii="Arial" w:hAnsi="Arial" w:cs="Arial"/>
          <w:sz w:val="24"/>
          <w:szCs w:val="24"/>
        </w:rPr>
        <w:t xml:space="preserve"> employee performance. Mediation analysis confirms that digital skills partially mediate the relationship between AI-based HRM and employee performance.</w:t>
      </w:r>
    </w:p>
    <w:p w14:paraId="46C61FC3" w14:textId="77777777" w:rsidR="006D1629" w:rsidRPr="008E577A" w:rsidRDefault="00000000" w:rsidP="006D1629">
      <w:pPr>
        <w:spacing w:after="0" w:line="240" w:lineRule="auto"/>
        <w:ind w:firstLine="720"/>
        <w:contextualSpacing/>
        <w:jc w:val="both"/>
        <w:rPr>
          <w:rFonts w:ascii="Arial" w:hAnsi="Arial" w:cs="Arial"/>
          <w:sz w:val="24"/>
          <w:szCs w:val="24"/>
        </w:rPr>
      </w:pPr>
      <w:r w:rsidRPr="008E577A">
        <w:rPr>
          <w:rFonts w:ascii="Arial" w:hAnsi="Arial" w:cs="Arial"/>
          <w:sz w:val="24"/>
          <w:szCs w:val="24"/>
        </w:rPr>
        <w:t>Furthermore, technology acceptance positively moderates the effect of AI-based HRM on digital skills, indicating that employees who perceive AI-based HR systems as useful and easy to use are more likely to develop digital competencies. These findings support the Resource-Based View, suggesting that AI-based HRM serves as a strategic organizational resource when combined with employee capabilities. The results also align with the Technology Acceptance Model, highlighting the importance of perceived usefulness and ease of use in technology-driven HR systems.</w:t>
      </w:r>
    </w:p>
    <w:p w14:paraId="327629F8" w14:textId="108E8662" w:rsidR="00BB48AF" w:rsidRPr="008E577A" w:rsidRDefault="00000000" w:rsidP="006D1629">
      <w:pPr>
        <w:spacing w:after="0" w:line="240" w:lineRule="auto"/>
        <w:ind w:firstLine="720"/>
        <w:contextualSpacing/>
        <w:jc w:val="both"/>
        <w:rPr>
          <w:rFonts w:ascii="Arial" w:hAnsi="Arial" w:cs="Arial"/>
          <w:sz w:val="24"/>
          <w:szCs w:val="24"/>
        </w:rPr>
      </w:pPr>
      <w:r w:rsidRPr="008E577A">
        <w:rPr>
          <w:rFonts w:ascii="Arial" w:hAnsi="Arial" w:cs="Arial"/>
          <w:sz w:val="24"/>
          <w:szCs w:val="24"/>
        </w:rPr>
        <w:t>From a practical perspective, manufacturing firms should integrate AI implementation with continuous digital skills development and effective change management initiatives to enhance employee performance.</w:t>
      </w:r>
    </w:p>
    <w:p w14:paraId="31C8CC26" w14:textId="77777777" w:rsidR="006D1629" w:rsidRPr="008E577A" w:rsidRDefault="006D1629" w:rsidP="006D1629">
      <w:pPr>
        <w:pStyle w:val="Heading2"/>
        <w:spacing w:before="0" w:line="240" w:lineRule="auto"/>
        <w:contextualSpacing/>
        <w:jc w:val="center"/>
        <w:rPr>
          <w:rFonts w:ascii="Arial" w:hAnsi="Arial" w:cs="Arial"/>
          <w:color w:val="auto"/>
          <w:sz w:val="24"/>
          <w:szCs w:val="24"/>
        </w:rPr>
      </w:pPr>
    </w:p>
    <w:p w14:paraId="7A34EBC7" w14:textId="388C305A" w:rsidR="00BB48AF" w:rsidRPr="008E577A" w:rsidRDefault="006D1629" w:rsidP="006D1629">
      <w:pPr>
        <w:pStyle w:val="Heading2"/>
        <w:spacing w:before="0" w:line="240" w:lineRule="auto"/>
        <w:contextualSpacing/>
        <w:jc w:val="center"/>
        <w:rPr>
          <w:rFonts w:ascii="Arial" w:hAnsi="Arial" w:cs="Arial"/>
          <w:color w:val="auto"/>
          <w:sz w:val="24"/>
          <w:szCs w:val="24"/>
        </w:rPr>
      </w:pPr>
      <w:r w:rsidRPr="008E577A">
        <w:rPr>
          <w:rFonts w:ascii="Arial" w:hAnsi="Arial" w:cs="Arial"/>
          <w:color w:val="auto"/>
          <w:sz w:val="24"/>
          <w:szCs w:val="24"/>
        </w:rPr>
        <w:t>CONCLUSION</w:t>
      </w:r>
    </w:p>
    <w:p w14:paraId="5B462595" w14:textId="77777777" w:rsidR="00BB48AF" w:rsidRPr="008E577A" w:rsidRDefault="00000000" w:rsidP="006D1629">
      <w:pPr>
        <w:spacing w:after="0" w:line="240" w:lineRule="auto"/>
        <w:ind w:firstLine="720"/>
        <w:contextualSpacing/>
        <w:jc w:val="both"/>
        <w:rPr>
          <w:rFonts w:ascii="Arial" w:hAnsi="Arial" w:cs="Arial"/>
          <w:sz w:val="24"/>
          <w:szCs w:val="24"/>
        </w:rPr>
      </w:pPr>
      <w:r w:rsidRPr="008E577A">
        <w:rPr>
          <w:rFonts w:ascii="Arial" w:hAnsi="Arial" w:cs="Arial"/>
          <w:sz w:val="24"/>
          <w:szCs w:val="24"/>
        </w:rPr>
        <w:t xml:space="preserve">This study concludes that artificial intelligence–based human resource management significantly improves employee performance both directly and indirectly through digital skills. Technology acceptance strengthens the </w:t>
      </w:r>
      <w:r w:rsidRPr="008E577A">
        <w:rPr>
          <w:rFonts w:ascii="Arial" w:hAnsi="Arial" w:cs="Arial"/>
          <w:sz w:val="24"/>
          <w:szCs w:val="24"/>
        </w:rPr>
        <w:lastRenderedPageBreak/>
        <w:t>effectiveness of AI-based HRM in enhancing digital skills. These findings highlight the importance of aligning AI implementation with employee capability development to maximize performance outcomes.</w:t>
      </w:r>
    </w:p>
    <w:p w14:paraId="2D1C9B5F" w14:textId="77777777" w:rsidR="00BB48AF" w:rsidRPr="008E577A" w:rsidRDefault="00000000" w:rsidP="006D1629">
      <w:pPr>
        <w:pStyle w:val="Heading2"/>
        <w:spacing w:before="0" w:line="240" w:lineRule="auto"/>
        <w:contextualSpacing/>
        <w:jc w:val="both"/>
        <w:rPr>
          <w:rFonts w:ascii="Arial" w:hAnsi="Arial" w:cs="Arial"/>
          <w:color w:val="auto"/>
          <w:sz w:val="24"/>
          <w:szCs w:val="24"/>
        </w:rPr>
      </w:pPr>
      <w:r w:rsidRPr="008E577A">
        <w:rPr>
          <w:rFonts w:ascii="Arial" w:hAnsi="Arial" w:cs="Arial"/>
          <w:color w:val="auto"/>
          <w:sz w:val="24"/>
          <w:szCs w:val="24"/>
        </w:rPr>
        <w:t>Limitations and Future Research Directions</w:t>
      </w:r>
    </w:p>
    <w:p w14:paraId="3D3F703C" w14:textId="77777777" w:rsidR="006D1629" w:rsidRPr="008E577A" w:rsidRDefault="00000000" w:rsidP="006D1629">
      <w:pPr>
        <w:spacing w:after="0" w:line="240" w:lineRule="auto"/>
        <w:ind w:firstLine="720"/>
        <w:contextualSpacing/>
        <w:jc w:val="both"/>
        <w:rPr>
          <w:rFonts w:ascii="Arial" w:hAnsi="Arial" w:cs="Arial"/>
          <w:sz w:val="24"/>
          <w:szCs w:val="24"/>
        </w:rPr>
      </w:pPr>
      <w:r w:rsidRPr="008E577A">
        <w:rPr>
          <w:rFonts w:ascii="Arial" w:hAnsi="Arial" w:cs="Arial"/>
          <w:sz w:val="24"/>
          <w:szCs w:val="24"/>
        </w:rPr>
        <w:t>Despite its contributions, this study has several limitations that also offer opportunities for theoretical advancement. The cross-sectional research design limits the ability to capture long-term and dynamic effects of AI-based HRM. Future studies may adopt longitudinal designs to examine changes in digital skills, technology acceptance, and employee performance over time.</w:t>
      </w:r>
    </w:p>
    <w:p w14:paraId="3D8167F9" w14:textId="753D313C" w:rsidR="00BB48AF" w:rsidRPr="008E577A" w:rsidRDefault="00000000" w:rsidP="006D1629">
      <w:pPr>
        <w:spacing w:after="0" w:line="240" w:lineRule="auto"/>
        <w:ind w:firstLine="720"/>
        <w:contextualSpacing/>
        <w:jc w:val="both"/>
        <w:rPr>
          <w:rFonts w:ascii="Arial" w:hAnsi="Arial" w:cs="Arial"/>
          <w:sz w:val="24"/>
          <w:szCs w:val="24"/>
        </w:rPr>
      </w:pPr>
      <w:r w:rsidRPr="008E577A">
        <w:rPr>
          <w:rFonts w:ascii="Arial" w:hAnsi="Arial" w:cs="Arial"/>
          <w:sz w:val="24"/>
          <w:szCs w:val="24"/>
        </w:rPr>
        <w:t xml:space="preserve">Additionally, this study </w:t>
      </w:r>
      <w:r w:rsidR="00B100DB">
        <w:rPr>
          <w:rFonts w:ascii="Arial" w:hAnsi="Arial" w:cs="Arial"/>
          <w:sz w:val="24"/>
          <w:szCs w:val="24"/>
        </w:rPr>
        <w:t>primarily focuses on performance outcomes and does not explicitly address emerging theoretical issues,</w:t>
      </w:r>
      <w:r w:rsidRPr="008E577A">
        <w:rPr>
          <w:rFonts w:ascii="Arial" w:hAnsi="Arial" w:cs="Arial"/>
          <w:sz w:val="24"/>
          <w:szCs w:val="24"/>
        </w:rPr>
        <w:t xml:space="preserve"> such as ethical AI in HRM and algorithmic management. Future research is encouraged to incorporate ethical considerations, transparency, and fairness of AI-driven HR decisions to better understand their implications for employee trust and psychological safety.</w:t>
      </w:r>
    </w:p>
    <w:p w14:paraId="2E409595" w14:textId="77777777" w:rsidR="006D1629" w:rsidRPr="008E577A" w:rsidRDefault="006D1629" w:rsidP="006D1629">
      <w:pPr>
        <w:pStyle w:val="Heading2"/>
        <w:spacing w:before="0" w:line="240" w:lineRule="auto"/>
        <w:contextualSpacing/>
        <w:jc w:val="both"/>
        <w:rPr>
          <w:rFonts w:ascii="Arial" w:hAnsi="Arial" w:cs="Arial"/>
          <w:color w:val="auto"/>
          <w:sz w:val="24"/>
          <w:szCs w:val="24"/>
        </w:rPr>
      </w:pPr>
    </w:p>
    <w:p w14:paraId="287E9AD8" w14:textId="45C19366" w:rsidR="00BB48AF" w:rsidRPr="00E4479E" w:rsidRDefault="00000000" w:rsidP="00E4479E">
      <w:pPr>
        <w:pStyle w:val="Heading2"/>
        <w:spacing w:before="0" w:line="240" w:lineRule="auto"/>
        <w:ind w:left="720" w:hanging="720"/>
        <w:contextualSpacing/>
        <w:jc w:val="both"/>
        <w:rPr>
          <w:rFonts w:ascii="Arial" w:hAnsi="Arial" w:cs="Arial"/>
          <w:color w:val="auto"/>
          <w:sz w:val="24"/>
          <w:szCs w:val="24"/>
        </w:rPr>
      </w:pPr>
      <w:r w:rsidRPr="008E577A">
        <w:rPr>
          <w:rFonts w:ascii="Arial" w:hAnsi="Arial" w:cs="Arial"/>
          <w:color w:val="auto"/>
          <w:sz w:val="24"/>
          <w:szCs w:val="24"/>
        </w:rPr>
        <w:t>References</w:t>
      </w:r>
    </w:p>
    <w:p w14:paraId="5E4AA973" w14:textId="77777777" w:rsidR="00E4479E" w:rsidRPr="00E4479E" w:rsidRDefault="00E4479E" w:rsidP="00E4479E">
      <w:pPr>
        <w:pStyle w:val="NormalWeb"/>
        <w:spacing w:before="0" w:beforeAutospacing="0" w:after="0" w:afterAutospacing="0"/>
        <w:ind w:left="720" w:hanging="720"/>
        <w:contextualSpacing/>
        <w:jc w:val="both"/>
        <w:rPr>
          <w:rFonts w:ascii="Arial" w:hAnsi="Arial" w:cs="Arial"/>
        </w:rPr>
      </w:pPr>
      <w:r w:rsidRPr="00E4479E">
        <w:rPr>
          <w:rFonts w:ascii="Arial" w:hAnsi="Arial" w:cs="Arial"/>
        </w:rPr>
        <w:t xml:space="preserve">Barney, J. (1991). Firm resources and sustained competitive advantage. </w:t>
      </w:r>
      <w:r w:rsidRPr="00E4479E">
        <w:rPr>
          <w:rStyle w:val="Emphasis"/>
          <w:rFonts w:ascii="Arial" w:hAnsi="Arial" w:cs="Arial"/>
        </w:rPr>
        <w:t>Journal of Management, 17</w:t>
      </w:r>
      <w:r w:rsidRPr="00E4479E">
        <w:rPr>
          <w:rFonts w:ascii="Arial" w:hAnsi="Arial" w:cs="Arial"/>
        </w:rPr>
        <w:t>(1), 99–120.</w:t>
      </w:r>
    </w:p>
    <w:p w14:paraId="71538A59" w14:textId="77777777" w:rsidR="00E4479E" w:rsidRPr="00E4479E" w:rsidRDefault="00E4479E" w:rsidP="00E4479E">
      <w:pPr>
        <w:pStyle w:val="NormalWeb"/>
        <w:spacing w:before="0" w:beforeAutospacing="0" w:after="0" w:afterAutospacing="0"/>
        <w:ind w:left="720" w:hanging="720"/>
        <w:contextualSpacing/>
        <w:jc w:val="both"/>
        <w:rPr>
          <w:rFonts w:ascii="Arial" w:hAnsi="Arial" w:cs="Arial"/>
        </w:rPr>
      </w:pPr>
      <w:r w:rsidRPr="00E4479E">
        <w:rPr>
          <w:rFonts w:ascii="Arial" w:hAnsi="Arial" w:cs="Arial"/>
        </w:rPr>
        <w:t xml:space="preserve">Bondarouk, T., &amp; Brewster, C. (2022). Conceptualizing artificial intelligence in human resource management. </w:t>
      </w:r>
      <w:r w:rsidRPr="00E4479E">
        <w:rPr>
          <w:rStyle w:val="Emphasis"/>
          <w:rFonts w:ascii="Arial" w:hAnsi="Arial" w:cs="Arial"/>
        </w:rPr>
        <w:t>Human Resource Management Review, 32</w:t>
      </w:r>
      <w:r w:rsidRPr="00E4479E">
        <w:rPr>
          <w:rFonts w:ascii="Arial" w:hAnsi="Arial" w:cs="Arial"/>
        </w:rPr>
        <w:t>(3), 100861.</w:t>
      </w:r>
    </w:p>
    <w:p w14:paraId="2CEF75EA" w14:textId="77777777" w:rsidR="00E4479E" w:rsidRPr="00E4479E" w:rsidRDefault="00E4479E" w:rsidP="00E4479E">
      <w:pPr>
        <w:pStyle w:val="NormalWeb"/>
        <w:spacing w:before="0" w:beforeAutospacing="0" w:after="0" w:afterAutospacing="0"/>
        <w:ind w:left="720" w:hanging="720"/>
        <w:contextualSpacing/>
        <w:jc w:val="both"/>
        <w:rPr>
          <w:rFonts w:ascii="Arial" w:hAnsi="Arial" w:cs="Arial"/>
        </w:rPr>
      </w:pPr>
      <w:r w:rsidRPr="00E4479E">
        <w:rPr>
          <w:rFonts w:ascii="Arial" w:hAnsi="Arial" w:cs="Arial"/>
        </w:rPr>
        <w:t xml:space="preserve">Brougham, D., &amp; Haar, J. (2018). Smart technology, artificial intelligence, robotics, and algorithms (STARA): Employees’ perceptions of our future workplace. </w:t>
      </w:r>
      <w:r w:rsidRPr="00E4479E">
        <w:rPr>
          <w:rStyle w:val="Emphasis"/>
          <w:rFonts w:ascii="Arial" w:hAnsi="Arial" w:cs="Arial"/>
        </w:rPr>
        <w:t>Personnel Review, 47</w:t>
      </w:r>
      <w:r w:rsidRPr="00E4479E">
        <w:rPr>
          <w:rFonts w:ascii="Arial" w:hAnsi="Arial" w:cs="Arial"/>
        </w:rPr>
        <w:t>(2), 239–257.</w:t>
      </w:r>
    </w:p>
    <w:p w14:paraId="798B55F7" w14:textId="77777777" w:rsidR="00E4479E" w:rsidRPr="00E4479E" w:rsidRDefault="00E4479E" w:rsidP="00E4479E">
      <w:pPr>
        <w:pStyle w:val="NormalWeb"/>
        <w:spacing w:before="0" w:beforeAutospacing="0" w:after="0" w:afterAutospacing="0"/>
        <w:ind w:left="720" w:hanging="720"/>
        <w:contextualSpacing/>
        <w:jc w:val="both"/>
        <w:rPr>
          <w:rFonts w:ascii="Arial" w:hAnsi="Arial" w:cs="Arial"/>
        </w:rPr>
      </w:pPr>
      <w:r w:rsidRPr="00E4479E">
        <w:rPr>
          <w:rFonts w:ascii="Arial" w:hAnsi="Arial" w:cs="Arial"/>
        </w:rPr>
        <w:t xml:space="preserve">Brynjolfsson, E., &amp; McAfee, A. (2017). The business of artificial intelligence. </w:t>
      </w:r>
      <w:r w:rsidRPr="00E4479E">
        <w:rPr>
          <w:rStyle w:val="Emphasis"/>
          <w:rFonts w:ascii="Arial" w:hAnsi="Arial" w:cs="Arial"/>
        </w:rPr>
        <w:t>Harvard Business Review, 95</w:t>
      </w:r>
      <w:r w:rsidRPr="00E4479E">
        <w:rPr>
          <w:rFonts w:ascii="Arial" w:hAnsi="Arial" w:cs="Arial"/>
        </w:rPr>
        <w:t>(4), 3–11.</w:t>
      </w:r>
    </w:p>
    <w:p w14:paraId="716DDB44" w14:textId="77777777" w:rsidR="00E4479E" w:rsidRPr="00E4479E" w:rsidRDefault="00E4479E" w:rsidP="00E4479E">
      <w:pPr>
        <w:pStyle w:val="NormalWeb"/>
        <w:spacing w:before="0" w:beforeAutospacing="0" w:after="0" w:afterAutospacing="0"/>
        <w:ind w:left="720" w:hanging="720"/>
        <w:contextualSpacing/>
        <w:jc w:val="both"/>
        <w:rPr>
          <w:rFonts w:ascii="Arial" w:hAnsi="Arial" w:cs="Arial"/>
        </w:rPr>
      </w:pPr>
      <w:r w:rsidRPr="00E4479E">
        <w:rPr>
          <w:rFonts w:ascii="Arial" w:hAnsi="Arial" w:cs="Arial"/>
        </w:rPr>
        <w:t xml:space="preserve">Budhwar, P., &amp; Debrah, Y. (2019). </w:t>
      </w:r>
      <w:r w:rsidRPr="00E4479E">
        <w:rPr>
          <w:rStyle w:val="Emphasis"/>
          <w:rFonts w:ascii="Arial" w:hAnsi="Arial" w:cs="Arial"/>
        </w:rPr>
        <w:t>Human resource management in developing countries</w:t>
      </w:r>
      <w:r w:rsidRPr="00E4479E">
        <w:rPr>
          <w:rFonts w:ascii="Arial" w:hAnsi="Arial" w:cs="Arial"/>
        </w:rPr>
        <w:t>. Routledge.</w:t>
      </w:r>
    </w:p>
    <w:p w14:paraId="1E81A755" w14:textId="77777777" w:rsidR="00E4479E" w:rsidRPr="00E4479E" w:rsidRDefault="00E4479E" w:rsidP="00E4479E">
      <w:pPr>
        <w:pStyle w:val="NormalWeb"/>
        <w:spacing w:before="0" w:beforeAutospacing="0" w:after="0" w:afterAutospacing="0"/>
        <w:ind w:left="720" w:hanging="720"/>
        <w:contextualSpacing/>
        <w:jc w:val="both"/>
        <w:rPr>
          <w:rFonts w:ascii="Arial" w:hAnsi="Arial" w:cs="Arial"/>
        </w:rPr>
      </w:pPr>
      <w:r w:rsidRPr="00E4479E">
        <w:rPr>
          <w:rFonts w:ascii="Arial" w:hAnsi="Arial" w:cs="Arial"/>
        </w:rPr>
        <w:t xml:space="preserve">Caligiuri, P., De Cieri, H., Minbaeva, D., Verbeke, A., &amp; Zimmermann, A. (2020). International HRM insights for navigating the COVID-19 pandemic. </w:t>
      </w:r>
      <w:r w:rsidRPr="00E4479E">
        <w:rPr>
          <w:rStyle w:val="Emphasis"/>
          <w:rFonts w:ascii="Arial" w:hAnsi="Arial" w:cs="Arial"/>
        </w:rPr>
        <w:t>Journal of International Business Studies, 51</w:t>
      </w:r>
      <w:r w:rsidRPr="00E4479E">
        <w:rPr>
          <w:rFonts w:ascii="Arial" w:hAnsi="Arial" w:cs="Arial"/>
        </w:rPr>
        <w:t>(1), 1–12.</w:t>
      </w:r>
    </w:p>
    <w:p w14:paraId="6EFD2372" w14:textId="77777777" w:rsidR="00E4479E" w:rsidRPr="00E4479E" w:rsidRDefault="00E4479E" w:rsidP="00E4479E">
      <w:pPr>
        <w:pStyle w:val="NormalWeb"/>
        <w:spacing w:before="0" w:beforeAutospacing="0" w:after="0" w:afterAutospacing="0"/>
        <w:ind w:left="720" w:hanging="720"/>
        <w:contextualSpacing/>
        <w:jc w:val="both"/>
        <w:rPr>
          <w:rFonts w:ascii="Arial" w:hAnsi="Arial" w:cs="Arial"/>
        </w:rPr>
      </w:pPr>
      <w:r w:rsidRPr="00E4479E">
        <w:rPr>
          <w:rFonts w:ascii="Arial" w:hAnsi="Arial" w:cs="Arial"/>
        </w:rPr>
        <w:t xml:space="preserve">Collins, C. J., et al. (2021). Artificial intelligence in people management: Current challenges and future directions. </w:t>
      </w:r>
      <w:r w:rsidRPr="00E4479E">
        <w:rPr>
          <w:rStyle w:val="Emphasis"/>
          <w:rFonts w:ascii="Arial" w:hAnsi="Arial" w:cs="Arial"/>
        </w:rPr>
        <w:t>Academy of Management Perspectives, 35</w:t>
      </w:r>
      <w:r w:rsidRPr="00E4479E">
        <w:rPr>
          <w:rFonts w:ascii="Arial" w:hAnsi="Arial" w:cs="Arial"/>
        </w:rPr>
        <w:t>(4), 610–628.</w:t>
      </w:r>
    </w:p>
    <w:p w14:paraId="0045B5C4" w14:textId="77777777" w:rsidR="00E4479E" w:rsidRPr="00E4479E" w:rsidRDefault="00E4479E" w:rsidP="00E4479E">
      <w:pPr>
        <w:pStyle w:val="NormalWeb"/>
        <w:spacing w:before="0" w:beforeAutospacing="0" w:after="0" w:afterAutospacing="0"/>
        <w:ind w:left="720" w:hanging="720"/>
        <w:contextualSpacing/>
        <w:jc w:val="both"/>
        <w:rPr>
          <w:rFonts w:ascii="Arial" w:hAnsi="Arial" w:cs="Arial"/>
        </w:rPr>
      </w:pPr>
      <w:r w:rsidRPr="00E4479E">
        <w:rPr>
          <w:rFonts w:ascii="Arial" w:hAnsi="Arial" w:cs="Arial"/>
        </w:rPr>
        <w:t xml:space="preserve">Davis, F. D. (1989). Perceived usefulness, perceived ease of use, and user acceptance of information technology. </w:t>
      </w:r>
      <w:r w:rsidRPr="00E4479E">
        <w:rPr>
          <w:rStyle w:val="Emphasis"/>
          <w:rFonts w:ascii="Arial" w:hAnsi="Arial" w:cs="Arial"/>
        </w:rPr>
        <w:t>MIS Quarterly, 13</w:t>
      </w:r>
      <w:r w:rsidRPr="00E4479E">
        <w:rPr>
          <w:rFonts w:ascii="Arial" w:hAnsi="Arial" w:cs="Arial"/>
        </w:rPr>
        <w:t>(3), 319–340.</w:t>
      </w:r>
    </w:p>
    <w:p w14:paraId="0D5AE2AB" w14:textId="77777777" w:rsidR="00E4479E" w:rsidRPr="00E4479E" w:rsidRDefault="00E4479E" w:rsidP="00E4479E">
      <w:pPr>
        <w:pStyle w:val="NormalWeb"/>
        <w:spacing w:before="0" w:beforeAutospacing="0" w:after="0" w:afterAutospacing="0"/>
        <w:ind w:left="720" w:hanging="720"/>
        <w:contextualSpacing/>
        <w:jc w:val="both"/>
        <w:rPr>
          <w:rFonts w:ascii="Arial" w:hAnsi="Arial" w:cs="Arial"/>
        </w:rPr>
      </w:pPr>
      <w:r w:rsidRPr="00E4479E">
        <w:rPr>
          <w:rFonts w:ascii="Arial" w:hAnsi="Arial" w:cs="Arial"/>
        </w:rPr>
        <w:t xml:space="preserve">Di Vaio, A., Palladino, R., Hassan, R., &amp; Escobar, O. (2023). Artificial intelligence and business analytics: A systematic literature review. </w:t>
      </w:r>
      <w:r w:rsidRPr="00E4479E">
        <w:rPr>
          <w:rStyle w:val="Emphasis"/>
          <w:rFonts w:ascii="Arial" w:hAnsi="Arial" w:cs="Arial"/>
        </w:rPr>
        <w:t>Technological Forecasting and Social Change, 186</w:t>
      </w:r>
      <w:r w:rsidRPr="00E4479E">
        <w:rPr>
          <w:rFonts w:ascii="Arial" w:hAnsi="Arial" w:cs="Arial"/>
        </w:rPr>
        <w:t>, 122170.</w:t>
      </w:r>
    </w:p>
    <w:p w14:paraId="72B67204" w14:textId="77777777" w:rsidR="00E4479E" w:rsidRPr="00E4479E" w:rsidRDefault="00E4479E" w:rsidP="00E4479E">
      <w:pPr>
        <w:pStyle w:val="NormalWeb"/>
        <w:spacing w:before="0" w:beforeAutospacing="0" w:after="0" w:afterAutospacing="0"/>
        <w:ind w:left="720" w:hanging="720"/>
        <w:contextualSpacing/>
        <w:jc w:val="both"/>
        <w:rPr>
          <w:rFonts w:ascii="Arial" w:hAnsi="Arial" w:cs="Arial"/>
        </w:rPr>
      </w:pPr>
      <w:r w:rsidRPr="00E4479E">
        <w:rPr>
          <w:rFonts w:ascii="Arial" w:hAnsi="Arial" w:cs="Arial"/>
        </w:rPr>
        <w:t xml:space="preserve">Farndale, E., Paauwe, J., &amp; Boselie, P. (2021). An exploratory study of governance in HRM systems. </w:t>
      </w:r>
      <w:r w:rsidRPr="00E4479E">
        <w:rPr>
          <w:rStyle w:val="Emphasis"/>
          <w:rFonts w:ascii="Arial" w:hAnsi="Arial" w:cs="Arial"/>
        </w:rPr>
        <w:t>Human Resource Management Journal, 31</w:t>
      </w:r>
      <w:r w:rsidRPr="00E4479E">
        <w:rPr>
          <w:rFonts w:ascii="Arial" w:hAnsi="Arial" w:cs="Arial"/>
        </w:rPr>
        <w:t>(1), 131–150.</w:t>
      </w:r>
    </w:p>
    <w:p w14:paraId="5C40FEFD" w14:textId="77777777" w:rsidR="00E4479E" w:rsidRPr="00E4479E" w:rsidRDefault="00E4479E" w:rsidP="00E4479E">
      <w:pPr>
        <w:pStyle w:val="NormalWeb"/>
        <w:spacing w:before="0" w:beforeAutospacing="0" w:after="0" w:afterAutospacing="0"/>
        <w:ind w:left="720" w:hanging="720"/>
        <w:contextualSpacing/>
        <w:jc w:val="both"/>
        <w:rPr>
          <w:rFonts w:ascii="Arial" w:hAnsi="Arial" w:cs="Arial"/>
        </w:rPr>
      </w:pPr>
      <w:r w:rsidRPr="00E4479E">
        <w:rPr>
          <w:rFonts w:ascii="Arial" w:hAnsi="Arial" w:cs="Arial"/>
        </w:rPr>
        <w:lastRenderedPageBreak/>
        <w:t xml:space="preserve">Jarrahi, M. H. (2022). Artificial intelligence and the future of work: Human–AI symbiosis in organizational decision making. </w:t>
      </w:r>
      <w:r w:rsidRPr="00E4479E">
        <w:rPr>
          <w:rStyle w:val="Emphasis"/>
          <w:rFonts w:ascii="Arial" w:hAnsi="Arial" w:cs="Arial"/>
        </w:rPr>
        <w:t>Journal of Business Research, 142</w:t>
      </w:r>
      <w:r w:rsidRPr="00E4479E">
        <w:rPr>
          <w:rFonts w:ascii="Arial" w:hAnsi="Arial" w:cs="Arial"/>
        </w:rPr>
        <w:t>, 618–629.</w:t>
      </w:r>
    </w:p>
    <w:p w14:paraId="448325C6" w14:textId="77777777" w:rsidR="00E4479E" w:rsidRPr="00E4479E" w:rsidRDefault="00E4479E" w:rsidP="00E4479E">
      <w:pPr>
        <w:pStyle w:val="NormalWeb"/>
        <w:spacing w:before="0" w:beforeAutospacing="0" w:after="0" w:afterAutospacing="0"/>
        <w:ind w:left="720" w:hanging="720"/>
        <w:contextualSpacing/>
        <w:jc w:val="both"/>
        <w:rPr>
          <w:rFonts w:ascii="Arial" w:hAnsi="Arial" w:cs="Arial"/>
        </w:rPr>
      </w:pPr>
      <w:r w:rsidRPr="00E4479E">
        <w:rPr>
          <w:rFonts w:ascii="Arial" w:hAnsi="Arial" w:cs="Arial"/>
        </w:rPr>
        <w:t xml:space="preserve">Kellogg, K. C., Valentine, M. A., &amp; Christin, A. (2020). Algorithms at work: The new contested terrain of control. </w:t>
      </w:r>
      <w:r w:rsidRPr="00E4479E">
        <w:rPr>
          <w:rStyle w:val="Emphasis"/>
          <w:rFonts w:ascii="Arial" w:hAnsi="Arial" w:cs="Arial"/>
        </w:rPr>
        <w:t>Administrative Science Quarterly, 65</w:t>
      </w:r>
      <w:r w:rsidRPr="00E4479E">
        <w:rPr>
          <w:rFonts w:ascii="Arial" w:hAnsi="Arial" w:cs="Arial"/>
        </w:rPr>
        <w:t>(2), 366–410.</w:t>
      </w:r>
    </w:p>
    <w:p w14:paraId="764CEC0D" w14:textId="77777777" w:rsidR="00E4479E" w:rsidRPr="00E4479E" w:rsidRDefault="00E4479E" w:rsidP="00E4479E">
      <w:pPr>
        <w:pStyle w:val="NormalWeb"/>
        <w:spacing w:before="0" w:beforeAutospacing="0" w:after="0" w:afterAutospacing="0"/>
        <w:ind w:left="720" w:hanging="720"/>
        <w:contextualSpacing/>
        <w:jc w:val="both"/>
        <w:rPr>
          <w:rFonts w:ascii="Arial" w:hAnsi="Arial" w:cs="Arial"/>
        </w:rPr>
      </w:pPr>
      <w:r w:rsidRPr="00E4479E">
        <w:rPr>
          <w:rFonts w:ascii="Arial" w:hAnsi="Arial" w:cs="Arial"/>
        </w:rPr>
        <w:t xml:space="preserve">Khatri, N., et al. (2021). Strategic human resource management and firm performance. </w:t>
      </w:r>
      <w:r w:rsidRPr="00E4479E">
        <w:rPr>
          <w:rStyle w:val="Emphasis"/>
          <w:rFonts w:ascii="Arial" w:hAnsi="Arial" w:cs="Arial"/>
        </w:rPr>
        <w:t>International Journal of Human Resource Management, 32</w:t>
      </w:r>
      <w:r w:rsidRPr="00E4479E">
        <w:rPr>
          <w:rFonts w:ascii="Arial" w:hAnsi="Arial" w:cs="Arial"/>
        </w:rPr>
        <w:t>(15), 3127–3154.</w:t>
      </w:r>
    </w:p>
    <w:p w14:paraId="0008A7BC" w14:textId="77777777" w:rsidR="00E4479E" w:rsidRPr="00E4479E" w:rsidRDefault="00E4479E" w:rsidP="00E4479E">
      <w:pPr>
        <w:pStyle w:val="NormalWeb"/>
        <w:spacing w:before="0" w:beforeAutospacing="0" w:after="0" w:afterAutospacing="0"/>
        <w:ind w:left="720" w:hanging="720"/>
        <w:contextualSpacing/>
        <w:jc w:val="both"/>
        <w:rPr>
          <w:rFonts w:ascii="Arial" w:hAnsi="Arial" w:cs="Arial"/>
        </w:rPr>
      </w:pPr>
      <w:r w:rsidRPr="00E4479E">
        <w:rPr>
          <w:rFonts w:ascii="Arial" w:hAnsi="Arial" w:cs="Arial"/>
        </w:rPr>
        <w:t xml:space="preserve">Malik, A., Budhwar, P., &amp; Srikanth, N. (2022). Artificial intelligence–driven human resource management: Toward a research agenda. </w:t>
      </w:r>
      <w:r w:rsidRPr="00E4479E">
        <w:rPr>
          <w:rStyle w:val="Emphasis"/>
          <w:rFonts w:ascii="Arial" w:hAnsi="Arial" w:cs="Arial"/>
        </w:rPr>
        <w:t>Human Resource Management Journal, 32</w:t>
      </w:r>
      <w:r w:rsidRPr="00E4479E">
        <w:rPr>
          <w:rFonts w:ascii="Arial" w:hAnsi="Arial" w:cs="Arial"/>
        </w:rPr>
        <w:t>(2), 286–304.</w:t>
      </w:r>
    </w:p>
    <w:p w14:paraId="67179842" w14:textId="77777777" w:rsidR="00E4479E" w:rsidRPr="00E4479E" w:rsidRDefault="00E4479E" w:rsidP="00E4479E">
      <w:pPr>
        <w:pStyle w:val="NormalWeb"/>
        <w:spacing w:before="0" w:beforeAutospacing="0" w:after="0" w:afterAutospacing="0"/>
        <w:ind w:left="720" w:hanging="720"/>
        <w:contextualSpacing/>
        <w:jc w:val="both"/>
        <w:rPr>
          <w:rFonts w:ascii="Arial" w:hAnsi="Arial" w:cs="Arial"/>
        </w:rPr>
      </w:pPr>
      <w:r w:rsidRPr="00E4479E">
        <w:rPr>
          <w:rFonts w:ascii="Arial" w:hAnsi="Arial" w:cs="Arial"/>
        </w:rPr>
        <w:t xml:space="preserve">Marler, J. H., &amp; Boudreau, J. W. (2021). An evidence-based review of HR analytics. </w:t>
      </w:r>
      <w:r w:rsidRPr="00E4479E">
        <w:rPr>
          <w:rStyle w:val="Emphasis"/>
          <w:rFonts w:ascii="Arial" w:hAnsi="Arial" w:cs="Arial"/>
        </w:rPr>
        <w:t>Human Resource Management Review, 31</w:t>
      </w:r>
      <w:r w:rsidRPr="00E4479E">
        <w:rPr>
          <w:rFonts w:ascii="Arial" w:hAnsi="Arial" w:cs="Arial"/>
        </w:rPr>
        <w:t>(2), 100748.</w:t>
      </w:r>
    </w:p>
    <w:p w14:paraId="0F390854" w14:textId="77777777" w:rsidR="00E4479E" w:rsidRPr="00E4479E" w:rsidRDefault="00E4479E" w:rsidP="00E4479E">
      <w:pPr>
        <w:pStyle w:val="NormalWeb"/>
        <w:spacing w:before="0" w:beforeAutospacing="0" w:after="0" w:afterAutospacing="0"/>
        <w:ind w:left="720" w:hanging="720"/>
        <w:contextualSpacing/>
        <w:jc w:val="both"/>
        <w:rPr>
          <w:rFonts w:ascii="Arial" w:hAnsi="Arial" w:cs="Arial"/>
        </w:rPr>
      </w:pPr>
      <w:r w:rsidRPr="00E4479E">
        <w:rPr>
          <w:rFonts w:ascii="Arial" w:hAnsi="Arial" w:cs="Arial"/>
        </w:rPr>
        <w:t xml:space="preserve">Meijerink, J., Bondarouk, T., &amp; Lepak, D. (2021). Digital HRM and employee experience. </w:t>
      </w:r>
      <w:r w:rsidRPr="00E4479E">
        <w:rPr>
          <w:rStyle w:val="Emphasis"/>
          <w:rFonts w:ascii="Arial" w:hAnsi="Arial" w:cs="Arial"/>
        </w:rPr>
        <w:t>Human Resource Management Review, 31</w:t>
      </w:r>
      <w:r w:rsidRPr="00E4479E">
        <w:rPr>
          <w:rFonts w:ascii="Arial" w:hAnsi="Arial" w:cs="Arial"/>
        </w:rPr>
        <w:t>(4), 100774.</w:t>
      </w:r>
    </w:p>
    <w:p w14:paraId="1A01324B" w14:textId="77777777" w:rsidR="00E4479E" w:rsidRPr="00E4479E" w:rsidRDefault="00E4479E" w:rsidP="00E4479E">
      <w:pPr>
        <w:pStyle w:val="NormalWeb"/>
        <w:spacing w:before="0" w:beforeAutospacing="0" w:after="0" w:afterAutospacing="0"/>
        <w:ind w:left="720" w:hanging="720"/>
        <w:contextualSpacing/>
        <w:jc w:val="both"/>
        <w:rPr>
          <w:rFonts w:ascii="Arial" w:hAnsi="Arial" w:cs="Arial"/>
        </w:rPr>
      </w:pPr>
      <w:r w:rsidRPr="00E4479E">
        <w:rPr>
          <w:rFonts w:ascii="Arial" w:hAnsi="Arial" w:cs="Arial"/>
        </w:rPr>
        <w:t xml:space="preserve">Nguyen, T. T., Malik, A., &amp; Budhwar, P. (2023). Digital skills and employee performance. </w:t>
      </w:r>
      <w:r w:rsidRPr="00E4479E">
        <w:rPr>
          <w:rStyle w:val="Emphasis"/>
          <w:rFonts w:ascii="Arial" w:hAnsi="Arial" w:cs="Arial"/>
        </w:rPr>
        <w:t>Sustainability, 15</w:t>
      </w:r>
      <w:r w:rsidRPr="00E4479E">
        <w:rPr>
          <w:rFonts w:ascii="Arial" w:hAnsi="Arial" w:cs="Arial"/>
        </w:rPr>
        <w:t>(4), 2874.</w:t>
      </w:r>
    </w:p>
    <w:p w14:paraId="3AF32E6E" w14:textId="77777777" w:rsidR="00E4479E" w:rsidRPr="00E4479E" w:rsidRDefault="00E4479E" w:rsidP="00E4479E">
      <w:pPr>
        <w:pStyle w:val="NormalWeb"/>
        <w:spacing w:before="0" w:beforeAutospacing="0" w:after="0" w:afterAutospacing="0"/>
        <w:ind w:left="720" w:hanging="720"/>
        <w:contextualSpacing/>
        <w:jc w:val="both"/>
        <w:rPr>
          <w:rFonts w:ascii="Arial" w:hAnsi="Arial" w:cs="Arial"/>
        </w:rPr>
      </w:pPr>
      <w:r w:rsidRPr="00E4479E">
        <w:rPr>
          <w:rFonts w:ascii="Arial" w:hAnsi="Arial" w:cs="Arial"/>
        </w:rPr>
        <w:t xml:space="preserve">Pfeffer, J. (1998). </w:t>
      </w:r>
      <w:r w:rsidRPr="00E4479E">
        <w:rPr>
          <w:rStyle w:val="Emphasis"/>
          <w:rFonts w:ascii="Arial" w:hAnsi="Arial" w:cs="Arial"/>
        </w:rPr>
        <w:t>The human equation: Building profits by putting people first</w:t>
      </w:r>
      <w:r w:rsidRPr="00E4479E">
        <w:rPr>
          <w:rFonts w:ascii="Arial" w:hAnsi="Arial" w:cs="Arial"/>
        </w:rPr>
        <w:t>. Harvard Business School Press.</w:t>
      </w:r>
    </w:p>
    <w:p w14:paraId="1E48FADE" w14:textId="77777777" w:rsidR="00E4479E" w:rsidRPr="00E4479E" w:rsidRDefault="00E4479E" w:rsidP="00E4479E">
      <w:pPr>
        <w:pStyle w:val="NormalWeb"/>
        <w:spacing w:before="0" w:beforeAutospacing="0" w:after="0" w:afterAutospacing="0"/>
        <w:ind w:left="720" w:hanging="720"/>
        <w:contextualSpacing/>
        <w:jc w:val="both"/>
        <w:rPr>
          <w:rFonts w:ascii="Arial" w:hAnsi="Arial" w:cs="Arial"/>
        </w:rPr>
      </w:pPr>
      <w:r w:rsidRPr="00E4479E">
        <w:rPr>
          <w:rFonts w:ascii="Arial" w:hAnsi="Arial" w:cs="Arial"/>
        </w:rPr>
        <w:t xml:space="preserve">Schlicker, N., et al. (2023). Trust in artificial intelligence and employee behavior. </w:t>
      </w:r>
      <w:r w:rsidRPr="00E4479E">
        <w:rPr>
          <w:rStyle w:val="Emphasis"/>
          <w:rFonts w:ascii="Arial" w:hAnsi="Arial" w:cs="Arial"/>
        </w:rPr>
        <w:t>Computers in Human Behavior, 139</w:t>
      </w:r>
      <w:r w:rsidRPr="00E4479E">
        <w:rPr>
          <w:rFonts w:ascii="Arial" w:hAnsi="Arial" w:cs="Arial"/>
        </w:rPr>
        <w:t>, 107495.</w:t>
      </w:r>
    </w:p>
    <w:p w14:paraId="70CCE65F" w14:textId="77777777" w:rsidR="00E4479E" w:rsidRPr="00E4479E" w:rsidRDefault="00E4479E" w:rsidP="00E4479E">
      <w:pPr>
        <w:pStyle w:val="NormalWeb"/>
        <w:spacing w:before="0" w:beforeAutospacing="0" w:after="0" w:afterAutospacing="0"/>
        <w:ind w:left="720" w:hanging="720"/>
        <w:contextualSpacing/>
        <w:jc w:val="both"/>
        <w:rPr>
          <w:rFonts w:ascii="Arial" w:hAnsi="Arial" w:cs="Arial"/>
        </w:rPr>
      </w:pPr>
      <w:r w:rsidRPr="00E4479E">
        <w:rPr>
          <w:rFonts w:ascii="Arial" w:hAnsi="Arial" w:cs="Arial"/>
        </w:rPr>
        <w:t xml:space="preserve">Sousa, M. J., &amp; Rocha, Á. (2019). Digital learning and performance. </w:t>
      </w:r>
      <w:r w:rsidRPr="00E4479E">
        <w:rPr>
          <w:rStyle w:val="Emphasis"/>
          <w:rFonts w:ascii="Arial" w:hAnsi="Arial" w:cs="Arial"/>
        </w:rPr>
        <w:t>Journal of Business Research, 94</w:t>
      </w:r>
      <w:r w:rsidRPr="00E4479E">
        <w:rPr>
          <w:rFonts w:ascii="Arial" w:hAnsi="Arial" w:cs="Arial"/>
        </w:rPr>
        <w:t>, 409–417.</w:t>
      </w:r>
    </w:p>
    <w:p w14:paraId="7FAEAE8A" w14:textId="77777777" w:rsidR="00E4479E" w:rsidRPr="00E4479E" w:rsidRDefault="00E4479E" w:rsidP="00E4479E">
      <w:pPr>
        <w:pStyle w:val="NormalWeb"/>
        <w:spacing w:before="0" w:beforeAutospacing="0" w:after="0" w:afterAutospacing="0"/>
        <w:ind w:left="720" w:hanging="720"/>
        <w:contextualSpacing/>
        <w:jc w:val="both"/>
        <w:rPr>
          <w:rFonts w:ascii="Arial" w:hAnsi="Arial" w:cs="Arial"/>
        </w:rPr>
      </w:pPr>
      <w:r w:rsidRPr="00E4479E">
        <w:rPr>
          <w:rFonts w:ascii="Arial" w:hAnsi="Arial" w:cs="Arial"/>
        </w:rPr>
        <w:t xml:space="preserve">Strohmeier, S., &amp; Piazza, F. (2015). Artificial intelligence techniques in human resource management. </w:t>
      </w:r>
      <w:r w:rsidRPr="00E4479E">
        <w:rPr>
          <w:rStyle w:val="Emphasis"/>
          <w:rFonts w:ascii="Arial" w:hAnsi="Arial" w:cs="Arial"/>
        </w:rPr>
        <w:t>Human Resource Management Review, 25</w:t>
      </w:r>
      <w:r w:rsidRPr="00E4479E">
        <w:rPr>
          <w:rFonts w:ascii="Arial" w:hAnsi="Arial" w:cs="Arial"/>
        </w:rPr>
        <w:t>(2), 169–181.</w:t>
      </w:r>
    </w:p>
    <w:p w14:paraId="6B6AD0DA" w14:textId="77777777" w:rsidR="00E4479E" w:rsidRPr="00E4479E" w:rsidRDefault="00E4479E" w:rsidP="00E4479E">
      <w:pPr>
        <w:pStyle w:val="NormalWeb"/>
        <w:spacing w:before="0" w:beforeAutospacing="0" w:after="0" w:afterAutospacing="0"/>
        <w:ind w:left="720" w:hanging="720"/>
        <w:contextualSpacing/>
        <w:jc w:val="both"/>
        <w:rPr>
          <w:rFonts w:ascii="Arial" w:hAnsi="Arial" w:cs="Arial"/>
        </w:rPr>
      </w:pPr>
      <w:r w:rsidRPr="00E4479E">
        <w:rPr>
          <w:rFonts w:ascii="Arial" w:hAnsi="Arial" w:cs="Arial"/>
        </w:rPr>
        <w:t xml:space="preserve">Tambe, P., Cappelli, P., &amp; Yakubovich, V. (2019). Artificial intelligence in human resources management. </w:t>
      </w:r>
      <w:r w:rsidRPr="00E4479E">
        <w:rPr>
          <w:rStyle w:val="Emphasis"/>
          <w:rFonts w:ascii="Arial" w:hAnsi="Arial" w:cs="Arial"/>
        </w:rPr>
        <w:t>California Management Review, 61</w:t>
      </w:r>
      <w:r w:rsidRPr="00E4479E">
        <w:rPr>
          <w:rFonts w:ascii="Arial" w:hAnsi="Arial" w:cs="Arial"/>
        </w:rPr>
        <w:t>(4), 15–42.</w:t>
      </w:r>
    </w:p>
    <w:p w14:paraId="7BDB2A9C" w14:textId="77777777" w:rsidR="00E4479E" w:rsidRPr="00E4479E" w:rsidRDefault="00E4479E" w:rsidP="00E4479E">
      <w:pPr>
        <w:pStyle w:val="NormalWeb"/>
        <w:spacing w:before="0" w:beforeAutospacing="0" w:after="0" w:afterAutospacing="0"/>
        <w:ind w:left="720" w:hanging="720"/>
        <w:contextualSpacing/>
        <w:jc w:val="both"/>
        <w:rPr>
          <w:rFonts w:ascii="Arial" w:hAnsi="Arial" w:cs="Arial"/>
          <w:lang w:val="nb-NO"/>
        </w:rPr>
      </w:pPr>
      <w:r w:rsidRPr="00E4479E">
        <w:rPr>
          <w:rFonts w:ascii="Arial" w:hAnsi="Arial" w:cs="Arial"/>
        </w:rPr>
        <w:t xml:space="preserve">Teece, D. J. (2018). Business models and dynamic capabilities. </w:t>
      </w:r>
      <w:r w:rsidRPr="00E4479E">
        <w:rPr>
          <w:rStyle w:val="Emphasis"/>
          <w:rFonts w:ascii="Arial" w:hAnsi="Arial" w:cs="Arial"/>
          <w:lang w:val="nb-NO"/>
        </w:rPr>
        <w:t>Long Range Planning, 51</w:t>
      </w:r>
      <w:r w:rsidRPr="00E4479E">
        <w:rPr>
          <w:rFonts w:ascii="Arial" w:hAnsi="Arial" w:cs="Arial"/>
          <w:lang w:val="nb-NO"/>
        </w:rPr>
        <w:t>(1), 40–49.</w:t>
      </w:r>
    </w:p>
    <w:p w14:paraId="21FEA6C6" w14:textId="77777777" w:rsidR="00E4479E" w:rsidRPr="00E4479E" w:rsidRDefault="00E4479E" w:rsidP="00E4479E">
      <w:pPr>
        <w:pStyle w:val="NormalWeb"/>
        <w:spacing w:before="0" w:beforeAutospacing="0" w:after="0" w:afterAutospacing="0"/>
        <w:ind w:left="720" w:hanging="720"/>
        <w:contextualSpacing/>
        <w:jc w:val="both"/>
        <w:rPr>
          <w:rFonts w:ascii="Arial" w:hAnsi="Arial" w:cs="Arial"/>
        </w:rPr>
      </w:pPr>
      <w:r w:rsidRPr="00E4479E">
        <w:rPr>
          <w:rFonts w:ascii="Arial" w:hAnsi="Arial" w:cs="Arial"/>
          <w:lang w:val="nb-NO"/>
        </w:rPr>
        <w:t xml:space="preserve">Van Laar, E., Van Deursen, A., Van Dijk, J., &amp; De Haan, J. (2020). </w:t>
      </w:r>
      <w:r w:rsidRPr="00E4479E">
        <w:rPr>
          <w:rFonts w:ascii="Arial" w:hAnsi="Arial" w:cs="Arial"/>
        </w:rPr>
        <w:t xml:space="preserve">The digital skills framework. </w:t>
      </w:r>
      <w:r w:rsidRPr="00E4479E">
        <w:rPr>
          <w:rStyle w:val="Emphasis"/>
          <w:rFonts w:ascii="Arial" w:hAnsi="Arial" w:cs="Arial"/>
        </w:rPr>
        <w:t>Computers in Human Behavior, 102</w:t>
      </w:r>
      <w:r w:rsidRPr="00E4479E">
        <w:rPr>
          <w:rFonts w:ascii="Arial" w:hAnsi="Arial" w:cs="Arial"/>
        </w:rPr>
        <w:t>, 103–120.</w:t>
      </w:r>
    </w:p>
    <w:p w14:paraId="4150B666" w14:textId="77777777" w:rsidR="00E4479E" w:rsidRPr="00E4479E" w:rsidRDefault="00E4479E" w:rsidP="00E4479E">
      <w:pPr>
        <w:pStyle w:val="NormalWeb"/>
        <w:spacing w:before="0" w:beforeAutospacing="0" w:after="0" w:afterAutospacing="0"/>
        <w:ind w:left="720" w:hanging="720"/>
        <w:contextualSpacing/>
        <w:jc w:val="both"/>
        <w:rPr>
          <w:rFonts w:ascii="Arial" w:hAnsi="Arial" w:cs="Arial"/>
        </w:rPr>
      </w:pPr>
      <w:r w:rsidRPr="00E4479E">
        <w:rPr>
          <w:rFonts w:ascii="Arial" w:hAnsi="Arial" w:cs="Arial"/>
        </w:rPr>
        <w:t xml:space="preserve">Venkatesh, V., &amp; Davis, F. D. (2000). A theoretical extension of the technology acceptance model. </w:t>
      </w:r>
      <w:r w:rsidRPr="00E4479E">
        <w:rPr>
          <w:rStyle w:val="Emphasis"/>
          <w:rFonts w:ascii="Arial" w:hAnsi="Arial" w:cs="Arial"/>
        </w:rPr>
        <w:t>Management Science, 46</w:t>
      </w:r>
      <w:r w:rsidRPr="00E4479E">
        <w:rPr>
          <w:rFonts w:ascii="Arial" w:hAnsi="Arial" w:cs="Arial"/>
        </w:rPr>
        <w:t>(2), 186–204.</w:t>
      </w:r>
    </w:p>
    <w:p w14:paraId="507230EF" w14:textId="77777777" w:rsidR="00E4479E" w:rsidRPr="00E4479E" w:rsidRDefault="00E4479E" w:rsidP="00E4479E">
      <w:pPr>
        <w:pStyle w:val="NormalWeb"/>
        <w:spacing w:before="0" w:beforeAutospacing="0" w:after="0" w:afterAutospacing="0"/>
        <w:ind w:left="720" w:hanging="720"/>
        <w:contextualSpacing/>
        <w:jc w:val="both"/>
        <w:rPr>
          <w:rFonts w:ascii="Arial" w:hAnsi="Arial" w:cs="Arial"/>
          <w:sz w:val="22"/>
          <w:szCs w:val="22"/>
        </w:rPr>
      </w:pPr>
      <w:r w:rsidRPr="00E4479E">
        <w:rPr>
          <w:rFonts w:ascii="Arial" w:hAnsi="Arial" w:cs="Arial"/>
          <w:sz w:val="22"/>
          <w:szCs w:val="22"/>
        </w:rPr>
        <w:t xml:space="preserve">Venkatesh, V., Morris, M., Davis, G., &amp; Davis, F. (2003). User acceptance of information technology: Toward a unified view. </w:t>
      </w:r>
      <w:r w:rsidRPr="00E4479E">
        <w:rPr>
          <w:rStyle w:val="Emphasis"/>
          <w:rFonts w:ascii="Arial" w:hAnsi="Arial" w:cs="Arial"/>
          <w:sz w:val="22"/>
          <w:szCs w:val="22"/>
        </w:rPr>
        <w:t>MIS Quarterly, 27</w:t>
      </w:r>
      <w:r w:rsidRPr="00E4479E">
        <w:rPr>
          <w:rFonts w:ascii="Arial" w:hAnsi="Arial" w:cs="Arial"/>
          <w:sz w:val="22"/>
          <w:szCs w:val="22"/>
        </w:rPr>
        <w:t>(3), 425–478.</w:t>
      </w:r>
    </w:p>
    <w:p w14:paraId="47CC1E69" w14:textId="77777777" w:rsidR="00E4479E" w:rsidRPr="00E4479E" w:rsidRDefault="00E4479E" w:rsidP="00E4479E">
      <w:pPr>
        <w:pStyle w:val="NormalWeb"/>
        <w:spacing w:before="0" w:beforeAutospacing="0" w:after="0" w:afterAutospacing="0"/>
        <w:ind w:left="720" w:hanging="720"/>
        <w:contextualSpacing/>
        <w:jc w:val="both"/>
        <w:rPr>
          <w:rFonts w:ascii="Arial" w:hAnsi="Arial" w:cs="Arial"/>
        </w:rPr>
      </w:pPr>
      <w:r w:rsidRPr="00E4479E">
        <w:rPr>
          <w:rFonts w:ascii="Arial" w:hAnsi="Arial" w:cs="Arial"/>
        </w:rPr>
        <w:t xml:space="preserve">Vrontis, D., Christofi, M., Pereira, V., Tarba, S., Makrides, A., &amp; Trichina, E. (2022). Artificial intelligence, robotics, and HRM. </w:t>
      </w:r>
      <w:r w:rsidRPr="00E4479E">
        <w:rPr>
          <w:rStyle w:val="Emphasis"/>
          <w:rFonts w:ascii="Arial" w:hAnsi="Arial" w:cs="Arial"/>
        </w:rPr>
        <w:t>Journal of Business Research, 140</w:t>
      </w:r>
      <w:r w:rsidRPr="00E4479E">
        <w:rPr>
          <w:rFonts w:ascii="Arial" w:hAnsi="Arial" w:cs="Arial"/>
        </w:rPr>
        <w:t>, 99–109.</w:t>
      </w:r>
    </w:p>
    <w:p w14:paraId="7CB776F6" w14:textId="77777777" w:rsidR="00E4479E" w:rsidRPr="00E4479E" w:rsidRDefault="00E4479E" w:rsidP="00E4479E">
      <w:pPr>
        <w:pStyle w:val="NormalWeb"/>
        <w:spacing w:before="0" w:beforeAutospacing="0" w:after="0" w:afterAutospacing="0"/>
        <w:ind w:left="720" w:hanging="720"/>
        <w:contextualSpacing/>
        <w:jc w:val="both"/>
        <w:rPr>
          <w:rFonts w:ascii="Arial" w:hAnsi="Arial" w:cs="Arial"/>
        </w:rPr>
      </w:pPr>
      <w:r w:rsidRPr="00E4479E">
        <w:rPr>
          <w:rFonts w:ascii="Arial" w:hAnsi="Arial" w:cs="Arial"/>
        </w:rPr>
        <w:t xml:space="preserve">Wright, P. M., &amp; McMahan, G. C. (2011). Exploring human capital. </w:t>
      </w:r>
      <w:r w:rsidRPr="00E4479E">
        <w:rPr>
          <w:rStyle w:val="Emphasis"/>
          <w:rFonts w:ascii="Arial" w:hAnsi="Arial" w:cs="Arial"/>
        </w:rPr>
        <w:t>Journal of Management, 37</w:t>
      </w:r>
      <w:r w:rsidRPr="00E4479E">
        <w:rPr>
          <w:rFonts w:ascii="Arial" w:hAnsi="Arial" w:cs="Arial"/>
        </w:rPr>
        <w:t>(4), 1024–1050.</w:t>
      </w:r>
    </w:p>
    <w:p w14:paraId="255BACE3" w14:textId="77777777" w:rsidR="00E4479E" w:rsidRPr="00E4479E" w:rsidRDefault="00E4479E" w:rsidP="00E4479E">
      <w:pPr>
        <w:pStyle w:val="NormalWeb"/>
        <w:spacing w:before="0" w:beforeAutospacing="0" w:after="0" w:afterAutospacing="0"/>
        <w:ind w:left="720" w:hanging="720"/>
        <w:contextualSpacing/>
        <w:jc w:val="both"/>
        <w:rPr>
          <w:rFonts w:ascii="Arial" w:hAnsi="Arial" w:cs="Arial"/>
        </w:rPr>
      </w:pPr>
      <w:r w:rsidRPr="00E4479E">
        <w:rPr>
          <w:rFonts w:ascii="Arial" w:hAnsi="Arial" w:cs="Arial"/>
        </w:rPr>
        <w:t xml:space="preserve">Zhang, Y., &amp; Chen, J. (2024). AI-enabled HRM systems and employee outcomes. </w:t>
      </w:r>
      <w:r w:rsidRPr="00E4479E">
        <w:rPr>
          <w:rStyle w:val="Emphasis"/>
          <w:rFonts w:ascii="Arial" w:hAnsi="Arial" w:cs="Arial"/>
        </w:rPr>
        <w:t>International Journal of Manpower, 45</w:t>
      </w:r>
      <w:r w:rsidRPr="00E4479E">
        <w:rPr>
          <w:rFonts w:ascii="Arial" w:hAnsi="Arial" w:cs="Arial"/>
        </w:rPr>
        <w:t>(1), 77–95.</w:t>
      </w:r>
    </w:p>
    <w:sectPr w:rsidR="00E4479E" w:rsidRPr="00E4479E" w:rsidSect="009E0C24">
      <w:headerReference w:type="default" r:id="rId9"/>
      <w:footerReference w:type="default" r:id="rId10"/>
      <w:pgSz w:w="12240" w:h="15840"/>
      <w:pgMar w:top="1440" w:right="1800" w:bottom="1440" w:left="1800" w:header="720" w:footer="720" w:gutter="0"/>
      <w:pgNumType w:start="2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6FE20" w14:textId="77777777" w:rsidR="00914169" w:rsidRDefault="00914169" w:rsidP="001847F6">
      <w:pPr>
        <w:spacing w:after="0" w:line="240" w:lineRule="auto"/>
      </w:pPr>
      <w:r>
        <w:separator/>
      </w:r>
    </w:p>
  </w:endnote>
  <w:endnote w:type="continuationSeparator" w:id="0">
    <w:p w14:paraId="33D7FC98" w14:textId="77777777" w:rsidR="00914169" w:rsidRDefault="00914169" w:rsidP="00184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7574125"/>
      <w:docPartObj>
        <w:docPartGallery w:val="Page Numbers (Bottom of Page)"/>
        <w:docPartUnique/>
      </w:docPartObj>
    </w:sdtPr>
    <w:sdtEndPr>
      <w:rPr>
        <w:noProof/>
      </w:rPr>
    </w:sdtEndPr>
    <w:sdtContent>
      <w:p w14:paraId="14AF22AE" w14:textId="5F495F06" w:rsidR="009E0C24" w:rsidRDefault="009E0C24" w:rsidP="009E0C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E3B1E" w14:textId="77777777" w:rsidR="00914169" w:rsidRDefault="00914169" w:rsidP="001847F6">
      <w:pPr>
        <w:spacing w:after="0" w:line="240" w:lineRule="auto"/>
      </w:pPr>
      <w:r>
        <w:separator/>
      </w:r>
    </w:p>
  </w:footnote>
  <w:footnote w:type="continuationSeparator" w:id="0">
    <w:p w14:paraId="5604F717" w14:textId="77777777" w:rsidR="00914169" w:rsidRDefault="00914169" w:rsidP="00184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7"/>
      <w:gridCol w:w="7373"/>
    </w:tblGrid>
    <w:tr w:rsidR="008E577A" w:rsidRPr="00922FF6" w14:paraId="0FC2D5D3" w14:textId="77777777" w:rsidTr="001C092B">
      <w:tc>
        <w:tcPr>
          <w:tcW w:w="728" w:type="pct"/>
          <w:vAlign w:val="center"/>
        </w:tcPr>
        <w:p w14:paraId="030C8F26" w14:textId="77777777" w:rsidR="008E577A" w:rsidRPr="00922FF6" w:rsidRDefault="008E577A" w:rsidP="008E577A">
          <w:pPr>
            <w:jc w:val="center"/>
            <w:rPr>
              <w:rFonts w:ascii="Book Antiqua" w:hAnsi="Book Antiqua" w:cs="Arial"/>
              <w:sz w:val="96"/>
              <w:szCs w:val="96"/>
            </w:rPr>
          </w:pPr>
          <w:bookmarkStart w:id="0" w:name="_Hlk187384011"/>
          <w:bookmarkStart w:id="1" w:name="_Hlk187384012"/>
          <w:bookmarkStart w:id="2" w:name="_Hlk187384013"/>
          <w:bookmarkStart w:id="3" w:name="_Hlk187384014"/>
          <w:bookmarkStart w:id="4" w:name="_Hlk187385250"/>
          <w:bookmarkStart w:id="5" w:name="_Hlk187385251"/>
          <w:bookmarkStart w:id="6" w:name="_Hlk187385254"/>
          <w:bookmarkStart w:id="7" w:name="_Hlk187385255"/>
          <w:bookmarkStart w:id="8" w:name="_Hlk187385835"/>
          <w:bookmarkStart w:id="9" w:name="_Hlk187385836"/>
          <w:bookmarkStart w:id="10" w:name="_Hlk187386770"/>
          <w:bookmarkStart w:id="11" w:name="_Hlk187386771"/>
          <w:bookmarkStart w:id="12" w:name="_Hlk187386773"/>
          <w:bookmarkStart w:id="13" w:name="_Hlk187386774"/>
          <w:bookmarkStart w:id="14" w:name="_Hlk199616112"/>
          <w:bookmarkStart w:id="15" w:name="_Hlk199616113"/>
          <w:bookmarkStart w:id="16" w:name="_Hlk199616753"/>
          <w:bookmarkStart w:id="17" w:name="_Hlk199616754"/>
          <w:bookmarkStart w:id="18" w:name="_Hlk199617276"/>
          <w:bookmarkStart w:id="19" w:name="_Hlk199617277"/>
          <w:bookmarkStart w:id="20" w:name="_Hlk199617753"/>
          <w:bookmarkStart w:id="21" w:name="_Hlk199617754"/>
          <w:bookmarkStart w:id="22" w:name="_Hlk199618246"/>
          <w:bookmarkStart w:id="23" w:name="_Hlk199618247"/>
          <w:bookmarkStart w:id="24" w:name="_Hlk210757530"/>
          <w:bookmarkStart w:id="25" w:name="_Hlk210757531"/>
          <w:bookmarkStart w:id="26" w:name="_Hlk210812624"/>
          <w:bookmarkStart w:id="27" w:name="_Hlk210812625"/>
          <w:bookmarkStart w:id="28" w:name="_Hlk210812627"/>
          <w:bookmarkStart w:id="29" w:name="_Hlk210812628"/>
          <w:bookmarkStart w:id="30" w:name="_Hlk215307320"/>
          <w:bookmarkStart w:id="31" w:name="_Hlk215307321"/>
          <w:bookmarkStart w:id="32" w:name="_Hlk215307323"/>
          <w:bookmarkStart w:id="33" w:name="_Hlk215307324"/>
          <w:bookmarkStart w:id="34" w:name="_Hlk215653642"/>
          <w:bookmarkStart w:id="35" w:name="_Hlk215653643"/>
          <w:bookmarkStart w:id="36" w:name="_Hlk216334702"/>
          <w:bookmarkStart w:id="37" w:name="_Hlk216334703"/>
          <w:bookmarkStart w:id="38" w:name="_Hlk218078888"/>
          <w:bookmarkStart w:id="39" w:name="_Hlk218078889"/>
          <w:bookmarkStart w:id="40" w:name="_Hlk218078890"/>
          <w:bookmarkStart w:id="41" w:name="_Hlk218078891"/>
          <w:r w:rsidRPr="00922FF6">
            <w:rPr>
              <w:rFonts w:ascii="Book Antiqua" w:hAnsi="Book Antiqua" w:cs="Arial"/>
              <w:noProof/>
              <w:sz w:val="96"/>
              <w:szCs w:val="96"/>
            </w:rPr>
            <w:drawing>
              <wp:inline distT="0" distB="0" distL="0" distR="0" wp14:anchorId="2F6C97DA" wp14:editId="740A5DEF">
                <wp:extent cx="697692" cy="697692"/>
                <wp:effectExtent l="0" t="0" r="7620" b="7620"/>
                <wp:docPr id="1904519713" name="Picture 19045197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0766" cy="700766"/>
                        </a:xfrm>
                        <a:prstGeom prst="rect">
                          <a:avLst/>
                        </a:prstGeom>
                      </pic:spPr>
                    </pic:pic>
                  </a:graphicData>
                </a:graphic>
              </wp:inline>
            </w:drawing>
          </w:r>
        </w:p>
      </w:tc>
      <w:tc>
        <w:tcPr>
          <w:tcW w:w="4272" w:type="pct"/>
          <w:vAlign w:val="center"/>
        </w:tcPr>
        <w:p w14:paraId="13DC5B6E" w14:textId="77777777" w:rsidR="008E577A" w:rsidRPr="00922FF6" w:rsidRDefault="008E577A" w:rsidP="008E577A">
          <w:pPr>
            <w:contextualSpacing/>
            <w:jc w:val="right"/>
            <w:rPr>
              <w:rFonts w:ascii="Book Antiqua" w:hAnsi="Book Antiqua" w:cs="Arial"/>
              <w:b/>
              <w:bCs/>
              <w:sz w:val="28"/>
              <w:szCs w:val="28"/>
            </w:rPr>
          </w:pPr>
          <w:r w:rsidRPr="00922FF6">
            <w:rPr>
              <w:rFonts w:ascii="Book Antiqua" w:hAnsi="Book Antiqua"/>
              <w:b/>
              <w:bCs/>
              <w:noProof/>
            </w:rPr>
            <w:drawing>
              <wp:inline distT="0" distB="0" distL="0" distR="0" wp14:anchorId="4CC28E90" wp14:editId="5EE40426">
                <wp:extent cx="4795947" cy="373380"/>
                <wp:effectExtent l="0" t="0" r="5080" b="0"/>
                <wp:docPr id="979018769" name="Picture 2" descr="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xt"/>
                        <pic:cNvPicPr>
                          <a:picLocks noChangeAspect="1" noChangeArrowheads="1"/>
                        </pic:cNvPicPr>
                      </pic:nvPicPr>
                      <pic:blipFill>
                        <a:blip r:embed="rId2">
                          <a:extLst>
                            <a:ext uri="{BEBA8EAE-BF5A-486C-A8C5-ECC9F3942E4B}">
                              <a14:imgProps xmlns:a14="http://schemas.microsoft.com/office/drawing/2010/main">
                                <a14:imgLayer r:embed="rId3">
                                  <a14:imgEffect>
                                    <a14:colorTemperature colorTemp="470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4879897" cy="379916"/>
                        </a:xfrm>
                        <a:prstGeom prst="rect">
                          <a:avLst/>
                        </a:prstGeom>
                        <a:noFill/>
                        <a:ln>
                          <a:noFill/>
                        </a:ln>
                      </pic:spPr>
                    </pic:pic>
                  </a:graphicData>
                </a:graphic>
              </wp:inline>
            </w:drawing>
          </w:r>
        </w:p>
        <w:p w14:paraId="07AC4E67" w14:textId="77777777" w:rsidR="008E577A" w:rsidRPr="00922FF6" w:rsidRDefault="008E577A" w:rsidP="008E577A">
          <w:pPr>
            <w:contextualSpacing/>
            <w:jc w:val="right"/>
            <w:rPr>
              <w:rFonts w:ascii="Book Antiqua" w:hAnsi="Book Antiqua" w:cs="Arial"/>
              <w:b/>
              <w:bCs/>
              <w:i/>
              <w:iCs/>
            </w:rPr>
          </w:pPr>
          <w:r w:rsidRPr="00922FF6">
            <w:rPr>
              <w:rFonts w:ascii="Book Antiqua" w:hAnsi="Book Antiqua" w:cs="Arial"/>
              <w:b/>
              <w:bCs/>
              <w:i/>
              <w:iCs/>
            </w:rPr>
            <w:t xml:space="preserve">Volume </w:t>
          </w:r>
          <w:r>
            <w:rPr>
              <w:rFonts w:ascii="Book Antiqua" w:hAnsi="Book Antiqua" w:cs="Arial"/>
              <w:b/>
              <w:bCs/>
              <w:i/>
              <w:iCs/>
            </w:rPr>
            <w:t>7</w:t>
          </w:r>
          <w:r w:rsidRPr="00922FF6">
            <w:rPr>
              <w:rFonts w:ascii="Book Antiqua" w:hAnsi="Book Antiqua" w:cs="Arial"/>
              <w:b/>
              <w:bCs/>
              <w:i/>
              <w:iCs/>
            </w:rPr>
            <w:t xml:space="preserve">, Number </w:t>
          </w:r>
          <w:r>
            <w:rPr>
              <w:rFonts w:ascii="Book Antiqua" w:hAnsi="Book Antiqua" w:cs="Arial"/>
              <w:b/>
              <w:bCs/>
              <w:i/>
              <w:iCs/>
            </w:rPr>
            <w:t>1</w:t>
          </w:r>
          <w:r w:rsidRPr="00922FF6">
            <w:rPr>
              <w:rFonts w:ascii="Book Antiqua" w:hAnsi="Book Antiqua" w:cs="Arial"/>
              <w:b/>
              <w:bCs/>
              <w:i/>
              <w:iCs/>
            </w:rPr>
            <w:t>, 202</w:t>
          </w:r>
          <w:r>
            <w:rPr>
              <w:rFonts w:ascii="Book Antiqua" w:hAnsi="Book Antiqua" w:cs="Arial"/>
              <w:b/>
              <w:bCs/>
              <w:i/>
              <w:iCs/>
            </w:rPr>
            <w:t>6</w:t>
          </w:r>
        </w:p>
        <w:p w14:paraId="78487BD0" w14:textId="77777777" w:rsidR="008E577A" w:rsidRPr="00922FF6" w:rsidRDefault="008E577A" w:rsidP="008E577A">
          <w:pPr>
            <w:contextualSpacing/>
            <w:jc w:val="right"/>
            <w:rPr>
              <w:rFonts w:ascii="Book Antiqua" w:hAnsi="Book Antiqua" w:cs="Arial"/>
              <w:b/>
              <w:bCs/>
              <w:i/>
              <w:iCs/>
            </w:rPr>
          </w:pPr>
          <w:hyperlink r:id="rId4" w:history="1">
            <w:r w:rsidRPr="00922FF6">
              <w:rPr>
                <w:rStyle w:val="Hyperlink"/>
                <w:rFonts w:ascii="Book Antiqua" w:hAnsi="Book Antiqua" w:cs="Arial"/>
                <w:b/>
                <w:bCs/>
                <w:i/>
                <w:iCs/>
                <w:sz w:val="14"/>
                <w:szCs w:val="12"/>
              </w:rPr>
              <w:t>https://ijble.com/index.php/journal/index</w:t>
            </w:r>
          </w:hyperlink>
          <w:r w:rsidRPr="00922FF6">
            <w:rPr>
              <w:rFonts w:ascii="Book Antiqua" w:hAnsi="Book Antiqua" w:cs="Arial"/>
              <w:b/>
              <w:bCs/>
              <w:i/>
              <w:iCs/>
              <w:sz w:val="14"/>
              <w:szCs w:val="12"/>
            </w:rPr>
            <w:t xml:space="preserve"> </w:t>
          </w: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tbl>
  <w:p w14:paraId="58EEC252" w14:textId="62980045" w:rsidR="001847F6" w:rsidRPr="008E577A" w:rsidRDefault="001847F6" w:rsidP="008E57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076B35"/>
    <w:multiLevelType w:val="hybridMultilevel"/>
    <w:tmpl w:val="E2241D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580BA2"/>
    <w:multiLevelType w:val="hybridMultilevel"/>
    <w:tmpl w:val="870EC0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64858220">
    <w:abstractNumId w:val="8"/>
  </w:num>
  <w:num w:numId="2" w16cid:durableId="323440378">
    <w:abstractNumId w:val="6"/>
  </w:num>
  <w:num w:numId="3" w16cid:durableId="1969775611">
    <w:abstractNumId w:val="5"/>
  </w:num>
  <w:num w:numId="4" w16cid:durableId="646856414">
    <w:abstractNumId w:val="4"/>
  </w:num>
  <w:num w:numId="5" w16cid:durableId="1598245765">
    <w:abstractNumId w:val="7"/>
  </w:num>
  <w:num w:numId="6" w16cid:durableId="580599360">
    <w:abstractNumId w:val="3"/>
  </w:num>
  <w:num w:numId="7" w16cid:durableId="926042648">
    <w:abstractNumId w:val="2"/>
  </w:num>
  <w:num w:numId="8" w16cid:durableId="1473869175">
    <w:abstractNumId w:val="1"/>
  </w:num>
  <w:num w:numId="9" w16cid:durableId="2102557550">
    <w:abstractNumId w:val="0"/>
  </w:num>
  <w:num w:numId="10" w16cid:durableId="1771470263">
    <w:abstractNumId w:val="10"/>
  </w:num>
  <w:num w:numId="11" w16cid:durableId="14932566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74813"/>
    <w:rsid w:val="001847F6"/>
    <w:rsid w:val="001A003D"/>
    <w:rsid w:val="001E3361"/>
    <w:rsid w:val="0029639D"/>
    <w:rsid w:val="00326F90"/>
    <w:rsid w:val="003760E6"/>
    <w:rsid w:val="005F0C5C"/>
    <w:rsid w:val="006D1629"/>
    <w:rsid w:val="00707406"/>
    <w:rsid w:val="00747E8D"/>
    <w:rsid w:val="007B11D2"/>
    <w:rsid w:val="008D0D1A"/>
    <w:rsid w:val="008E577A"/>
    <w:rsid w:val="00914169"/>
    <w:rsid w:val="009C2D69"/>
    <w:rsid w:val="009E0C24"/>
    <w:rsid w:val="00AA1D8D"/>
    <w:rsid w:val="00B100DB"/>
    <w:rsid w:val="00B47730"/>
    <w:rsid w:val="00B8598A"/>
    <w:rsid w:val="00BB48AF"/>
    <w:rsid w:val="00CB0664"/>
    <w:rsid w:val="00E4479E"/>
    <w:rsid w:val="00E670A5"/>
    <w:rsid w:val="00F272E8"/>
    <w:rsid w:val="00FC693F"/>
    <w:rsid w:val="00FE0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11A599"/>
  <w14:defaultImageDpi w14:val="300"/>
  <w15:docId w15:val="{0207583B-9AB2-4B60-A10D-337B3B0F0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qFormat/>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1847F6"/>
    <w:rPr>
      <w:color w:val="0000FF" w:themeColor="hyperlink"/>
      <w:u w:val="single"/>
    </w:rPr>
  </w:style>
  <w:style w:type="character" w:styleId="UnresolvedMention">
    <w:name w:val="Unresolved Mention"/>
    <w:basedOn w:val="DefaultParagraphFont"/>
    <w:uiPriority w:val="99"/>
    <w:semiHidden/>
    <w:unhideWhenUsed/>
    <w:rsid w:val="001847F6"/>
    <w:rPr>
      <w:color w:val="605E5C"/>
      <w:shd w:val="clear" w:color="auto" w:fill="E1DFDD"/>
    </w:rPr>
  </w:style>
  <w:style w:type="paragraph" w:styleId="NormalWeb">
    <w:name w:val="Normal (Web)"/>
    <w:basedOn w:val="Normal"/>
    <w:uiPriority w:val="99"/>
    <w:semiHidden/>
    <w:unhideWhenUsed/>
    <w:rsid w:val="00E447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6442/ijble.v7i1.132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ijble.com/index.php/journal/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2025</Words>
  <Characters>12781</Characters>
  <Application>Microsoft Office Word</Application>
  <DocSecurity>0</DocSecurity>
  <Lines>365</Lines>
  <Paragraphs>214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14592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Bambang Afriadi</cp:lastModifiedBy>
  <cp:revision>2</cp:revision>
  <cp:lastPrinted>2026-01-08T05:23:00Z</cp:lastPrinted>
  <dcterms:created xsi:type="dcterms:W3CDTF">2026-01-08T05:26:00Z</dcterms:created>
  <dcterms:modified xsi:type="dcterms:W3CDTF">2026-01-08T05:26:00Z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72aa1aa9-3f86-41b9-a0e2-25ac022dc0c4</vt:lpwstr>
  </property>
</Properties>
</file>